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6701D" w14:textId="77777777" w:rsidR="008225CF" w:rsidRDefault="008225CF" w:rsidP="00BC61DC">
      <w:pPr>
        <w:jc w:val="center"/>
        <w:rPr>
          <w:b/>
          <w:bCs/>
        </w:rPr>
      </w:pPr>
    </w:p>
    <w:p w14:paraId="43482DF2" w14:textId="77777777" w:rsidR="008225CF" w:rsidRDefault="008225CF" w:rsidP="008225CF">
      <w:pPr>
        <w:rPr>
          <w:b/>
          <w:bCs/>
        </w:rPr>
      </w:pPr>
    </w:p>
    <w:p w14:paraId="74E06B0B" w14:textId="77777777" w:rsidR="008225CF" w:rsidRDefault="008225CF" w:rsidP="008225CF">
      <w:pPr>
        <w:rPr>
          <w:b/>
          <w:bCs/>
        </w:rPr>
      </w:pPr>
    </w:p>
    <w:p w14:paraId="624F5D84" w14:textId="77777777" w:rsidR="008225CF" w:rsidRDefault="008225CF" w:rsidP="008225CF">
      <w:pPr>
        <w:rPr>
          <w:b/>
          <w:bCs/>
        </w:rPr>
      </w:pPr>
    </w:p>
    <w:p w14:paraId="7C9C349C" w14:textId="77777777" w:rsidR="008225CF" w:rsidRDefault="008225CF" w:rsidP="008225CF">
      <w:pPr>
        <w:rPr>
          <w:b/>
          <w:bCs/>
        </w:rPr>
      </w:pPr>
    </w:p>
    <w:p w14:paraId="290672EE" w14:textId="77777777" w:rsidR="008225CF" w:rsidRDefault="008225CF" w:rsidP="008225CF">
      <w:pPr>
        <w:rPr>
          <w:b/>
          <w:bCs/>
        </w:rPr>
      </w:pPr>
    </w:p>
    <w:p w14:paraId="347E7DAC" w14:textId="77777777" w:rsidR="008225CF" w:rsidRDefault="008225CF" w:rsidP="008225CF">
      <w:pPr>
        <w:rPr>
          <w:b/>
          <w:bCs/>
        </w:rPr>
      </w:pPr>
    </w:p>
    <w:p w14:paraId="105DC81F" w14:textId="77777777" w:rsidR="008225CF" w:rsidRDefault="008225CF" w:rsidP="008225CF">
      <w:pPr>
        <w:rPr>
          <w:b/>
          <w:bCs/>
        </w:rPr>
      </w:pPr>
    </w:p>
    <w:p w14:paraId="522C2031" w14:textId="77777777" w:rsidR="008225CF" w:rsidRDefault="008225CF" w:rsidP="008225CF">
      <w:pPr>
        <w:rPr>
          <w:b/>
          <w:bCs/>
        </w:rPr>
      </w:pPr>
    </w:p>
    <w:p w14:paraId="6C36AD85" w14:textId="77777777" w:rsidR="008225CF" w:rsidRDefault="008225CF" w:rsidP="008225CF">
      <w:pPr>
        <w:rPr>
          <w:b/>
          <w:bCs/>
        </w:rPr>
      </w:pPr>
    </w:p>
    <w:p w14:paraId="3E158464" w14:textId="77777777" w:rsidR="008225CF" w:rsidRDefault="008225CF" w:rsidP="008225CF">
      <w:pPr>
        <w:rPr>
          <w:b/>
          <w:bCs/>
        </w:rPr>
      </w:pPr>
    </w:p>
    <w:p w14:paraId="352CAFB2" w14:textId="77777777" w:rsidR="008225CF" w:rsidRDefault="008225CF" w:rsidP="008225CF">
      <w:pPr>
        <w:rPr>
          <w:b/>
          <w:bCs/>
        </w:rPr>
      </w:pPr>
    </w:p>
    <w:p w14:paraId="24F0184E" w14:textId="77777777" w:rsidR="008225CF" w:rsidRDefault="008225CF" w:rsidP="008225CF">
      <w:pPr>
        <w:rPr>
          <w:b/>
          <w:bCs/>
        </w:rPr>
      </w:pPr>
    </w:p>
    <w:p w14:paraId="4F699CAE" w14:textId="77777777" w:rsidR="008225CF" w:rsidRDefault="008225CF" w:rsidP="008225CF">
      <w:pPr>
        <w:rPr>
          <w:b/>
          <w:bCs/>
        </w:rPr>
      </w:pPr>
    </w:p>
    <w:p w14:paraId="1CB6DE26" w14:textId="0F9B2F13" w:rsidR="008225CF" w:rsidRPr="00714EED" w:rsidRDefault="008225CF" w:rsidP="008225CF">
      <w:pPr>
        <w:jc w:val="center"/>
        <w:rPr>
          <w:rFonts w:ascii="Noto Sans" w:hAnsi="Noto Sans" w:cs="Noto Sans"/>
          <w:b/>
          <w:bCs/>
          <w:sz w:val="48"/>
          <w:szCs w:val="48"/>
          <w:lang w:val="es-ES"/>
        </w:rPr>
      </w:pPr>
      <w:r w:rsidRPr="00714EED">
        <w:rPr>
          <w:rFonts w:ascii="Noto Sans" w:hAnsi="Noto Sans" w:cs="Noto Sans"/>
          <w:b/>
          <w:bCs/>
          <w:sz w:val="48"/>
          <w:szCs w:val="48"/>
          <w:lang w:val="es-ES"/>
        </w:rPr>
        <w:t>Términos y Condiciones</w:t>
      </w:r>
    </w:p>
    <w:p w14:paraId="2E752BF3" w14:textId="77777777" w:rsidR="008225CF" w:rsidRPr="00714EED" w:rsidRDefault="008225CF" w:rsidP="008225CF">
      <w:pPr>
        <w:jc w:val="center"/>
        <w:rPr>
          <w:rFonts w:ascii="Noto Sans" w:hAnsi="Noto Sans" w:cs="Noto Sans"/>
          <w:b/>
          <w:bCs/>
          <w:sz w:val="48"/>
          <w:szCs w:val="48"/>
          <w:lang w:val="es-ES"/>
        </w:rPr>
      </w:pPr>
    </w:p>
    <w:p w14:paraId="7A32E740" w14:textId="77777777" w:rsidR="008225CF" w:rsidRPr="00714EED" w:rsidRDefault="008225CF" w:rsidP="008225CF">
      <w:pPr>
        <w:jc w:val="center"/>
        <w:rPr>
          <w:rFonts w:ascii="Noto Sans" w:hAnsi="Noto Sans" w:cs="Noto Sans"/>
          <w:b/>
          <w:bCs/>
          <w:sz w:val="48"/>
          <w:szCs w:val="48"/>
          <w:lang w:val="es-ES"/>
        </w:rPr>
      </w:pPr>
    </w:p>
    <w:p w14:paraId="6023E271" w14:textId="1DF4FB0D" w:rsidR="008225CF" w:rsidRPr="00714EED" w:rsidRDefault="008225CF" w:rsidP="008225CF">
      <w:pPr>
        <w:jc w:val="center"/>
        <w:rPr>
          <w:rFonts w:ascii="Noto Sans" w:hAnsi="Noto Sans" w:cs="Noto Sans"/>
          <w:b/>
          <w:bCs/>
          <w:sz w:val="44"/>
          <w:szCs w:val="44"/>
          <w:lang w:val="es-ES"/>
        </w:rPr>
      </w:pPr>
      <w:r w:rsidRPr="00714EED">
        <w:rPr>
          <w:rFonts w:ascii="Noto Sans" w:hAnsi="Noto Sans" w:cs="Noto Sans"/>
          <w:b/>
          <w:bCs/>
          <w:sz w:val="44"/>
          <w:szCs w:val="44"/>
          <w:lang w:val="es-ES"/>
        </w:rPr>
        <w:t>Servicio Médico Subrogado de</w:t>
      </w:r>
    </w:p>
    <w:p w14:paraId="4C456169" w14:textId="2D6F32E2" w:rsidR="008225CF" w:rsidRDefault="008225CF" w:rsidP="008225CF">
      <w:pPr>
        <w:jc w:val="center"/>
        <w:rPr>
          <w:rFonts w:cs="Noto Sans"/>
          <w:b/>
          <w:bCs/>
          <w:sz w:val="44"/>
          <w:szCs w:val="44"/>
          <w:lang w:val="es-ES"/>
        </w:rPr>
      </w:pPr>
      <w:r w:rsidRPr="00714EED">
        <w:rPr>
          <w:rFonts w:ascii="Noto Sans" w:hAnsi="Noto Sans" w:cs="Noto Sans"/>
          <w:b/>
          <w:bCs/>
          <w:sz w:val="44"/>
          <w:szCs w:val="44"/>
          <w:lang w:val="es-ES"/>
        </w:rPr>
        <w:t>Central de Mezclas</w:t>
      </w:r>
    </w:p>
    <w:p w14:paraId="76E568F8" w14:textId="77777777" w:rsidR="008225CF" w:rsidRDefault="008225CF" w:rsidP="008225CF">
      <w:pPr>
        <w:jc w:val="center"/>
        <w:rPr>
          <w:rFonts w:cs="Noto Sans"/>
          <w:b/>
          <w:bCs/>
          <w:sz w:val="44"/>
          <w:szCs w:val="44"/>
          <w:lang w:val="es-ES"/>
        </w:rPr>
      </w:pPr>
    </w:p>
    <w:p w14:paraId="3AB12A9B" w14:textId="39BC552D" w:rsidR="008225CF" w:rsidRDefault="008225CF">
      <w:pPr>
        <w:jc w:val="left"/>
        <w:rPr>
          <w:rFonts w:cs="Noto Sans"/>
          <w:b/>
          <w:bCs/>
          <w:sz w:val="44"/>
          <w:szCs w:val="44"/>
          <w:lang w:val="es-ES"/>
        </w:rPr>
      </w:pPr>
      <w:r>
        <w:rPr>
          <w:rFonts w:cs="Noto Sans"/>
          <w:b/>
          <w:bCs/>
          <w:sz w:val="44"/>
          <w:szCs w:val="44"/>
          <w:lang w:val="es-ES"/>
        </w:rPr>
        <w:br w:type="page"/>
      </w:r>
    </w:p>
    <w:p w14:paraId="091C6329" w14:textId="77777777" w:rsidR="008225CF" w:rsidRDefault="008225CF" w:rsidP="008225CF">
      <w:pPr>
        <w:jc w:val="left"/>
        <w:rPr>
          <w:b/>
          <w:bCs/>
        </w:rPr>
      </w:pPr>
    </w:p>
    <w:p w14:paraId="4C8AF0F2" w14:textId="4F45C4AE" w:rsidR="002F18EC" w:rsidRDefault="00714EED" w:rsidP="00714EED">
      <w:pPr>
        <w:pStyle w:val="TtuloTDC"/>
        <w:rPr>
          <w:rFonts w:ascii="Noto Sans" w:hAnsi="Noto Sans" w:cs="Noto Sans"/>
          <w:b/>
          <w:bCs/>
          <w:sz w:val="24"/>
          <w:szCs w:val="24"/>
        </w:rPr>
      </w:pPr>
      <w:r w:rsidRPr="00714EED">
        <w:rPr>
          <w:rFonts w:ascii="Noto Sans" w:hAnsi="Noto Sans" w:cs="Noto Sans"/>
          <w:b/>
          <w:bCs/>
          <w:sz w:val="24"/>
          <w:szCs w:val="24"/>
        </w:rPr>
        <w:t>TABLA DE CONTENIDO</w:t>
      </w:r>
    </w:p>
    <w:p w14:paraId="598F07AB" w14:textId="77777777" w:rsidR="00714EED" w:rsidRPr="00714EED" w:rsidRDefault="00714EED" w:rsidP="00714EED"/>
    <w:p w14:paraId="00FF3E42" w14:textId="03347809" w:rsidR="00727436" w:rsidRDefault="00B96718">
      <w:pPr>
        <w:pStyle w:val="TDC1"/>
        <w:tabs>
          <w:tab w:val="right" w:leader="hyphen" w:pos="9771"/>
        </w:tabs>
        <w:rPr>
          <w:rFonts w:cstheme="minorBidi"/>
          <w:noProof/>
          <w:kern w:val="2"/>
          <w:sz w:val="24"/>
          <w:szCs w:val="24"/>
          <w14:ligatures w14:val="standardContextual"/>
        </w:rPr>
      </w:pPr>
      <w:r>
        <w:rPr>
          <w:b/>
          <w:bCs/>
        </w:rPr>
        <w:fldChar w:fldCharType="begin"/>
      </w:r>
      <w:r>
        <w:rPr>
          <w:b/>
          <w:bCs/>
        </w:rPr>
        <w:instrText xml:space="preserve"> TOC \h \z \t "TÍTULO DOCUMENTO,1,Estilo1-TERMINOS,2" </w:instrText>
      </w:r>
      <w:r>
        <w:rPr>
          <w:b/>
          <w:bCs/>
        </w:rPr>
        <w:fldChar w:fldCharType="separate"/>
      </w:r>
      <w:hyperlink w:anchor="_Toc215577487" w:history="1">
        <w:r w:rsidR="00727436" w:rsidRPr="00736515">
          <w:rPr>
            <w:rStyle w:val="Hipervnculo"/>
            <w:noProof/>
          </w:rPr>
          <w:t>TÉRMINOS Y CONDICIONES</w:t>
        </w:r>
        <w:r w:rsidR="00727436">
          <w:rPr>
            <w:noProof/>
            <w:webHidden/>
          </w:rPr>
          <w:tab/>
        </w:r>
        <w:r w:rsidR="00727436">
          <w:rPr>
            <w:noProof/>
            <w:webHidden/>
          </w:rPr>
          <w:fldChar w:fldCharType="begin"/>
        </w:r>
        <w:r w:rsidR="00727436">
          <w:rPr>
            <w:noProof/>
            <w:webHidden/>
          </w:rPr>
          <w:instrText xml:space="preserve"> PAGEREF _Toc215577487 \h </w:instrText>
        </w:r>
        <w:r w:rsidR="00727436">
          <w:rPr>
            <w:noProof/>
            <w:webHidden/>
          </w:rPr>
        </w:r>
        <w:r w:rsidR="00727436">
          <w:rPr>
            <w:noProof/>
            <w:webHidden/>
          </w:rPr>
          <w:fldChar w:fldCharType="separate"/>
        </w:r>
        <w:r w:rsidR="00426F7A">
          <w:rPr>
            <w:noProof/>
            <w:webHidden/>
          </w:rPr>
          <w:t>3</w:t>
        </w:r>
        <w:r w:rsidR="00727436">
          <w:rPr>
            <w:noProof/>
            <w:webHidden/>
          </w:rPr>
          <w:fldChar w:fldCharType="end"/>
        </w:r>
      </w:hyperlink>
    </w:p>
    <w:p w14:paraId="5B04138F" w14:textId="110A2C24"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488" w:history="1">
        <w:r w:rsidRPr="00736515">
          <w:rPr>
            <w:rStyle w:val="Hipervnculo"/>
            <w:bCs/>
            <w:noProof/>
          </w:rPr>
          <w:t>A.</w:t>
        </w:r>
        <w:r>
          <w:rPr>
            <w:rFonts w:asciiTheme="minorHAnsi" w:eastAsiaTheme="minorEastAsia" w:hAnsiTheme="minorHAnsi" w:cstheme="minorBidi"/>
            <w:noProof/>
            <w:kern w:val="2"/>
            <w:sz w:val="24"/>
            <w14:ligatures w14:val="standardContextual"/>
          </w:rPr>
          <w:tab/>
        </w:r>
        <w:r w:rsidRPr="00736515">
          <w:rPr>
            <w:rStyle w:val="Hipervnculo"/>
            <w:noProof/>
          </w:rPr>
          <w:t>VIGENCIA Y EJERCICIO PRESUPUESTAL DE LA CONTRATACIÓN.</w:t>
        </w:r>
        <w:r>
          <w:rPr>
            <w:noProof/>
            <w:webHidden/>
          </w:rPr>
          <w:tab/>
        </w:r>
        <w:r>
          <w:rPr>
            <w:noProof/>
            <w:webHidden/>
          </w:rPr>
          <w:fldChar w:fldCharType="begin"/>
        </w:r>
        <w:r>
          <w:rPr>
            <w:noProof/>
            <w:webHidden/>
          </w:rPr>
          <w:instrText xml:space="preserve"> PAGEREF _Toc215577488 \h </w:instrText>
        </w:r>
        <w:r>
          <w:rPr>
            <w:noProof/>
            <w:webHidden/>
          </w:rPr>
        </w:r>
        <w:r>
          <w:rPr>
            <w:noProof/>
            <w:webHidden/>
          </w:rPr>
          <w:fldChar w:fldCharType="separate"/>
        </w:r>
        <w:r w:rsidR="00426F7A">
          <w:rPr>
            <w:noProof/>
            <w:webHidden/>
          </w:rPr>
          <w:t>3</w:t>
        </w:r>
        <w:r>
          <w:rPr>
            <w:noProof/>
            <w:webHidden/>
          </w:rPr>
          <w:fldChar w:fldCharType="end"/>
        </w:r>
      </w:hyperlink>
    </w:p>
    <w:p w14:paraId="466F4DE2" w14:textId="560B50C9"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489" w:history="1">
        <w:r w:rsidRPr="00736515">
          <w:rPr>
            <w:rStyle w:val="Hipervnculo"/>
            <w:bCs/>
            <w:noProof/>
          </w:rPr>
          <w:t>B.</w:t>
        </w:r>
        <w:r>
          <w:rPr>
            <w:rFonts w:asciiTheme="minorHAnsi" w:eastAsiaTheme="minorEastAsia" w:hAnsiTheme="minorHAnsi" w:cstheme="minorBidi"/>
            <w:noProof/>
            <w:kern w:val="2"/>
            <w:sz w:val="24"/>
            <w14:ligatures w14:val="standardContextual"/>
          </w:rPr>
          <w:tab/>
        </w:r>
        <w:r w:rsidRPr="00736515">
          <w:rPr>
            <w:rStyle w:val="Hipervnculo"/>
            <w:noProof/>
          </w:rPr>
          <w:t>PLAZO Y CONDICIONES DE LA PRESTACIÓN DEL SERVICIO.</w:t>
        </w:r>
        <w:r>
          <w:rPr>
            <w:noProof/>
            <w:webHidden/>
          </w:rPr>
          <w:tab/>
        </w:r>
        <w:r>
          <w:rPr>
            <w:noProof/>
            <w:webHidden/>
          </w:rPr>
          <w:fldChar w:fldCharType="begin"/>
        </w:r>
        <w:r>
          <w:rPr>
            <w:noProof/>
            <w:webHidden/>
          </w:rPr>
          <w:instrText xml:space="preserve"> PAGEREF _Toc215577489 \h </w:instrText>
        </w:r>
        <w:r>
          <w:rPr>
            <w:noProof/>
            <w:webHidden/>
          </w:rPr>
        </w:r>
        <w:r>
          <w:rPr>
            <w:noProof/>
            <w:webHidden/>
          </w:rPr>
          <w:fldChar w:fldCharType="separate"/>
        </w:r>
        <w:r w:rsidR="00426F7A">
          <w:rPr>
            <w:noProof/>
            <w:webHidden/>
          </w:rPr>
          <w:t>4</w:t>
        </w:r>
        <w:r>
          <w:rPr>
            <w:noProof/>
            <w:webHidden/>
          </w:rPr>
          <w:fldChar w:fldCharType="end"/>
        </w:r>
      </w:hyperlink>
    </w:p>
    <w:p w14:paraId="370BC2D9" w14:textId="74BF43C1"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490" w:history="1">
        <w:r w:rsidRPr="00736515">
          <w:rPr>
            <w:rStyle w:val="Hipervnculo"/>
            <w:bCs/>
            <w:noProof/>
          </w:rPr>
          <w:t>C.</w:t>
        </w:r>
        <w:r>
          <w:rPr>
            <w:rFonts w:asciiTheme="minorHAnsi" w:eastAsiaTheme="minorEastAsia" w:hAnsiTheme="minorHAnsi" w:cstheme="minorBidi"/>
            <w:noProof/>
            <w:kern w:val="2"/>
            <w:sz w:val="24"/>
            <w14:ligatures w14:val="standardContextual"/>
          </w:rPr>
          <w:tab/>
        </w:r>
        <w:r w:rsidRPr="00736515">
          <w:rPr>
            <w:rStyle w:val="Hipervnculo"/>
            <w:noProof/>
          </w:rPr>
          <w:t>CRITERIOS DE EVALUACIÓN DE LAS PROPOSICIONES TÉCNICAS.</w:t>
        </w:r>
        <w:r>
          <w:rPr>
            <w:noProof/>
            <w:webHidden/>
          </w:rPr>
          <w:tab/>
        </w:r>
        <w:r>
          <w:rPr>
            <w:noProof/>
            <w:webHidden/>
          </w:rPr>
          <w:fldChar w:fldCharType="begin"/>
        </w:r>
        <w:r>
          <w:rPr>
            <w:noProof/>
            <w:webHidden/>
          </w:rPr>
          <w:instrText xml:space="preserve"> PAGEREF _Toc215577490 \h </w:instrText>
        </w:r>
        <w:r>
          <w:rPr>
            <w:noProof/>
            <w:webHidden/>
          </w:rPr>
        </w:r>
        <w:r>
          <w:rPr>
            <w:noProof/>
            <w:webHidden/>
          </w:rPr>
          <w:fldChar w:fldCharType="separate"/>
        </w:r>
        <w:r w:rsidR="00426F7A">
          <w:rPr>
            <w:noProof/>
            <w:webHidden/>
          </w:rPr>
          <w:t>6</w:t>
        </w:r>
        <w:r>
          <w:rPr>
            <w:noProof/>
            <w:webHidden/>
          </w:rPr>
          <w:fldChar w:fldCharType="end"/>
        </w:r>
      </w:hyperlink>
    </w:p>
    <w:p w14:paraId="593EE050" w14:textId="0B15CD99"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491" w:history="1">
        <w:r w:rsidRPr="00736515">
          <w:rPr>
            <w:rStyle w:val="Hipervnculo"/>
            <w:bCs/>
            <w:noProof/>
          </w:rPr>
          <w:t>D.</w:t>
        </w:r>
        <w:r>
          <w:rPr>
            <w:rFonts w:asciiTheme="minorHAnsi" w:eastAsiaTheme="minorEastAsia" w:hAnsiTheme="minorHAnsi" w:cstheme="minorBidi"/>
            <w:noProof/>
            <w:kern w:val="2"/>
            <w:sz w:val="24"/>
            <w14:ligatures w14:val="standardContextual"/>
          </w:rPr>
          <w:tab/>
        </w:r>
        <w:r w:rsidRPr="00736515">
          <w:rPr>
            <w:rStyle w:val="Hipervnculo"/>
            <w:noProof/>
          </w:rPr>
          <w:t>LICENCIAS, PERMISOS, REGISTROS, CERTIFICADOS O AUTORIZACIONES QUE DEBEN CUMPLIR O APLICARSE AL BIEN O SERVICIO A CONTRATAR.</w:t>
        </w:r>
        <w:r>
          <w:rPr>
            <w:noProof/>
            <w:webHidden/>
          </w:rPr>
          <w:tab/>
        </w:r>
        <w:r>
          <w:rPr>
            <w:noProof/>
            <w:webHidden/>
          </w:rPr>
          <w:fldChar w:fldCharType="begin"/>
        </w:r>
        <w:r>
          <w:rPr>
            <w:noProof/>
            <w:webHidden/>
          </w:rPr>
          <w:instrText xml:space="preserve"> PAGEREF _Toc215577491 \h </w:instrText>
        </w:r>
        <w:r>
          <w:rPr>
            <w:noProof/>
            <w:webHidden/>
          </w:rPr>
        </w:r>
        <w:r>
          <w:rPr>
            <w:noProof/>
            <w:webHidden/>
          </w:rPr>
          <w:fldChar w:fldCharType="separate"/>
        </w:r>
        <w:r w:rsidR="00426F7A">
          <w:rPr>
            <w:noProof/>
            <w:webHidden/>
          </w:rPr>
          <w:t>7</w:t>
        </w:r>
        <w:r>
          <w:rPr>
            <w:noProof/>
            <w:webHidden/>
          </w:rPr>
          <w:fldChar w:fldCharType="end"/>
        </w:r>
      </w:hyperlink>
    </w:p>
    <w:p w14:paraId="5C3042F7" w14:textId="7F46AFAA"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492" w:history="1">
        <w:r w:rsidRPr="00736515">
          <w:rPr>
            <w:rStyle w:val="Hipervnculo"/>
            <w:bCs/>
            <w:noProof/>
          </w:rPr>
          <w:t>E.</w:t>
        </w:r>
        <w:r>
          <w:rPr>
            <w:rFonts w:asciiTheme="minorHAnsi" w:eastAsiaTheme="minorEastAsia" w:hAnsiTheme="minorHAnsi" w:cstheme="minorBidi"/>
            <w:noProof/>
            <w:kern w:val="2"/>
            <w:sz w:val="24"/>
            <w14:ligatures w14:val="standardContextual"/>
          </w:rPr>
          <w:tab/>
        </w:r>
        <w:r w:rsidRPr="00736515">
          <w:rPr>
            <w:rStyle w:val="Hipervnculo"/>
            <w:noProof/>
          </w:rPr>
          <w:t>DOCUMENTACIÓN TÉCNICA NECESARIA.</w:t>
        </w:r>
        <w:r>
          <w:rPr>
            <w:noProof/>
            <w:webHidden/>
          </w:rPr>
          <w:tab/>
        </w:r>
        <w:r>
          <w:rPr>
            <w:noProof/>
            <w:webHidden/>
          </w:rPr>
          <w:fldChar w:fldCharType="begin"/>
        </w:r>
        <w:r>
          <w:rPr>
            <w:noProof/>
            <w:webHidden/>
          </w:rPr>
          <w:instrText xml:space="preserve"> PAGEREF _Toc215577492 \h </w:instrText>
        </w:r>
        <w:r>
          <w:rPr>
            <w:noProof/>
            <w:webHidden/>
          </w:rPr>
        </w:r>
        <w:r>
          <w:rPr>
            <w:noProof/>
            <w:webHidden/>
          </w:rPr>
          <w:fldChar w:fldCharType="separate"/>
        </w:r>
        <w:r w:rsidR="00426F7A">
          <w:rPr>
            <w:noProof/>
            <w:webHidden/>
          </w:rPr>
          <w:t>7</w:t>
        </w:r>
        <w:r>
          <w:rPr>
            <w:noProof/>
            <w:webHidden/>
          </w:rPr>
          <w:fldChar w:fldCharType="end"/>
        </w:r>
      </w:hyperlink>
    </w:p>
    <w:p w14:paraId="4285D8C5" w14:textId="596D1239"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493" w:history="1">
        <w:r w:rsidRPr="00736515">
          <w:rPr>
            <w:rStyle w:val="Hipervnculo"/>
            <w:bCs/>
            <w:noProof/>
          </w:rPr>
          <w:t>F.</w:t>
        </w:r>
        <w:r>
          <w:rPr>
            <w:rFonts w:asciiTheme="minorHAnsi" w:eastAsiaTheme="minorEastAsia" w:hAnsiTheme="minorHAnsi" w:cstheme="minorBidi"/>
            <w:noProof/>
            <w:kern w:val="2"/>
            <w:sz w:val="24"/>
            <w14:ligatures w14:val="standardContextual"/>
          </w:rPr>
          <w:tab/>
        </w:r>
        <w:r w:rsidRPr="00736515">
          <w:rPr>
            <w:rStyle w:val="Hipervnculo"/>
            <w:noProof/>
          </w:rPr>
          <w:t>VISITAS A LAS INSTALACIONES INSTITUCIONALES.</w:t>
        </w:r>
        <w:r>
          <w:rPr>
            <w:noProof/>
            <w:webHidden/>
          </w:rPr>
          <w:tab/>
        </w:r>
        <w:r>
          <w:rPr>
            <w:noProof/>
            <w:webHidden/>
          </w:rPr>
          <w:fldChar w:fldCharType="begin"/>
        </w:r>
        <w:r>
          <w:rPr>
            <w:noProof/>
            <w:webHidden/>
          </w:rPr>
          <w:instrText xml:space="preserve"> PAGEREF _Toc215577493 \h </w:instrText>
        </w:r>
        <w:r>
          <w:rPr>
            <w:noProof/>
            <w:webHidden/>
          </w:rPr>
        </w:r>
        <w:r>
          <w:rPr>
            <w:noProof/>
            <w:webHidden/>
          </w:rPr>
          <w:fldChar w:fldCharType="separate"/>
        </w:r>
        <w:r w:rsidR="00426F7A">
          <w:rPr>
            <w:noProof/>
            <w:webHidden/>
          </w:rPr>
          <w:t>8</w:t>
        </w:r>
        <w:r>
          <w:rPr>
            <w:noProof/>
            <w:webHidden/>
          </w:rPr>
          <w:fldChar w:fldCharType="end"/>
        </w:r>
      </w:hyperlink>
    </w:p>
    <w:p w14:paraId="23D9CBA5" w14:textId="4CC2BEF7"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494" w:history="1">
        <w:r w:rsidRPr="00736515">
          <w:rPr>
            <w:rStyle w:val="Hipervnculo"/>
            <w:bCs/>
            <w:noProof/>
          </w:rPr>
          <w:t>G.</w:t>
        </w:r>
        <w:r>
          <w:rPr>
            <w:rFonts w:asciiTheme="minorHAnsi" w:eastAsiaTheme="minorEastAsia" w:hAnsiTheme="minorHAnsi" w:cstheme="minorBidi"/>
            <w:noProof/>
            <w:kern w:val="2"/>
            <w:sz w:val="24"/>
            <w14:ligatures w14:val="standardContextual"/>
          </w:rPr>
          <w:tab/>
        </w:r>
        <w:r w:rsidRPr="00736515">
          <w:rPr>
            <w:rStyle w:val="Hipervnculo"/>
            <w:noProof/>
          </w:rPr>
          <w:t>VISITAS A LAS INSTALACIONES DEL PROVEEDOR.</w:t>
        </w:r>
        <w:r>
          <w:rPr>
            <w:noProof/>
            <w:webHidden/>
          </w:rPr>
          <w:tab/>
        </w:r>
        <w:r>
          <w:rPr>
            <w:noProof/>
            <w:webHidden/>
          </w:rPr>
          <w:fldChar w:fldCharType="begin"/>
        </w:r>
        <w:r>
          <w:rPr>
            <w:noProof/>
            <w:webHidden/>
          </w:rPr>
          <w:instrText xml:space="preserve"> PAGEREF _Toc215577494 \h </w:instrText>
        </w:r>
        <w:r>
          <w:rPr>
            <w:noProof/>
            <w:webHidden/>
          </w:rPr>
        </w:r>
        <w:r>
          <w:rPr>
            <w:noProof/>
            <w:webHidden/>
          </w:rPr>
          <w:fldChar w:fldCharType="separate"/>
        </w:r>
        <w:r w:rsidR="00426F7A">
          <w:rPr>
            <w:noProof/>
            <w:webHidden/>
          </w:rPr>
          <w:t>8</w:t>
        </w:r>
        <w:r>
          <w:rPr>
            <w:noProof/>
            <w:webHidden/>
          </w:rPr>
          <w:fldChar w:fldCharType="end"/>
        </w:r>
      </w:hyperlink>
    </w:p>
    <w:p w14:paraId="756636C1" w14:textId="32CD6C19"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495" w:history="1">
        <w:r w:rsidRPr="00736515">
          <w:rPr>
            <w:rStyle w:val="Hipervnculo"/>
            <w:bCs/>
            <w:noProof/>
          </w:rPr>
          <w:t>H.</w:t>
        </w:r>
        <w:r>
          <w:rPr>
            <w:rFonts w:asciiTheme="minorHAnsi" w:eastAsiaTheme="minorEastAsia" w:hAnsiTheme="minorHAnsi" w:cstheme="minorBidi"/>
            <w:noProof/>
            <w:kern w:val="2"/>
            <w:sz w:val="24"/>
            <w14:ligatures w14:val="standardContextual"/>
          </w:rPr>
          <w:tab/>
        </w:r>
        <w:r w:rsidRPr="00736515">
          <w:rPr>
            <w:rStyle w:val="Hipervnculo"/>
            <w:noProof/>
          </w:rPr>
          <w:t>NIVELES DE SERVICIO, PENAS CONVENCIONALES Y DEDUCTIVAS.</w:t>
        </w:r>
        <w:r>
          <w:rPr>
            <w:noProof/>
            <w:webHidden/>
          </w:rPr>
          <w:tab/>
        </w:r>
        <w:r>
          <w:rPr>
            <w:noProof/>
            <w:webHidden/>
          </w:rPr>
          <w:fldChar w:fldCharType="begin"/>
        </w:r>
        <w:r>
          <w:rPr>
            <w:noProof/>
            <w:webHidden/>
          </w:rPr>
          <w:instrText xml:space="preserve"> PAGEREF _Toc215577495 \h </w:instrText>
        </w:r>
        <w:r>
          <w:rPr>
            <w:noProof/>
            <w:webHidden/>
          </w:rPr>
        </w:r>
        <w:r>
          <w:rPr>
            <w:noProof/>
            <w:webHidden/>
          </w:rPr>
          <w:fldChar w:fldCharType="separate"/>
        </w:r>
        <w:r w:rsidR="00426F7A">
          <w:rPr>
            <w:noProof/>
            <w:webHidden/>
          </w:rPr>
          <w:t>9</w:t>
        </w:r>
        <w:r>
          <w:rPr>
            <w:noProof/>
            <w:webHidden/>
          </w:rPr>
          <w:fldChar w:fldCharType="end"/>
        </w:r>
      </w:hyperlink>
    </w:p>
    <w:p w14:paraId="6D4F84B2" w14:textId="03497BE4"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496" w:history="1">
        <w:r w:rsidRPr="00736515">
          <w:rPr>
            <w:rStyle w:val="Hipervnculo"/>
            <w:bCs/>
            <w:noProof/>
          </w:rPr>
          <w:t>I.</w:t>
        </w:r>
        <w:r>
          <w:rPr>
            <w:rFonts w:asciiTheme="minorHAnsi" w:eastAsiaTheme="minorEastAsia" w:hAnsiTheme="minorHAnsi" w:cstheme="minorBidi"/>
            <w:noProof/>
            <w:kern w:val="2"/>
            <w:sz w:val="24"/>
            <w14:ligatures w14:val="standardContextual"/>
          </w:rPr>
          <w:tab/>
        </w:r>
        <w:r w:rsidRPr="00736515">
          <w:rPr>
            <w:rStyle w:val="Hipervnculo"/>
            <w:noProof/>
          </w:rPr>
          <w:t>DEVOLUCIÓN POR DEFECTOS, VICIOS OCULTOS DE LOS BIENES O DE LA CALIDAD DE LOS SERVICIOS.</w:t>
        </w:r>
        <w:r>
          <w:rPr>
            <w:noProof/>
            <w:webHidden/>
          </w:rPr>
          <w:tab/>
        </w:r>
        <w:r>
          <w:rPr>
            <w:noProof/>
            <w:webHidden/>
          </w:rPr>
          <w:fldChar w:fldCharType="begin"/>
        </w:r>
        <w:r>
          <w:rPr>
            <w:noProof/>
            <w:webHidden/>
          </w:rPr>
          <w:instrText xml:space="preserve"> PAGEREF _Toc215577496 \h </w:instrText>
        </w:r>
        <w:r>
          <w:rPr>
            <w:noProof/>
            <w:webHidden/>
          </w:rPr>
        </w:r>
        <w:r>
          <w:rPr>
            <w:noProof/>
            <w:webHidden/>
          </w:rPr>
          <w:fldChar w:fldCharType="separate"/>
        </w:r>
        <w:r w:rsidR="00426F7A">
          <w:rPr>
            <w:noProof/>
            <w:webHidden/>
          </w:rPr>
          <w:t>22</w:t>
        </w:r>
        <w:r>
          <w:rPr>
            <w:noProof/>
            <w:webHidden/>
          </w:rPr>
          <w:fldChar w:fldCharType="end"/>
        </w:r>
      </w:hyperlink>
    </w:p>
    <w:p w14:paraId="1EA280CD" w14:textId="0757B4C0"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497" w:history="1">
        <w:r w:rsidRPr="00736515">
          <w:rPr>
            <w:rStyle w:val="Hipervnculo"/>
            <w:bCs/>
            <w:noProof/>
          </w:rPr>
          <w:t>J.</w:t>
        </w:r>
        <w:r>
          <w:rPr>
            <w:rFonts w:asciiTheme="minorHAnsi" w:eastAsiaTheme="minorEastAsia" w:hAnsiTheme="minorHAnsi" w:cstheme="minorBidi"/>
            <w:noProof/>
            <w:kern w:val="2"/>
            <w:sz w:val="24"/>
            <w14:ligatures w14:val="standardContextual"/>
          </w:rPr>
          <w:tab/>
        </w:r>
        <w:r w:rsidRPr="00736515">
          <w:rPr>
            <w:rStyle w:val="Hipervnculo"/>
            <w:noProof/>
          </w:rPr>
          <w:t>GARANTÍA DE CUMPLIMIENTO DEL CONTRATO.</w:t>
        </w:r>
        <w:r>
          <w:rPr>
            <w:noProof/>
            <w:webHidden/>
          </w:rPr>
          <w:tab/>
        </w:r>
        <w:r>
          <w:rPr>
            <w:noProof/>
            <w:webHidden/>
          </w:rPr>
          <w:fldChar w:fldCharType="begin"/>
        </w:r>
        <w:r>
          <w:rPr>
            <w:noProof/>
            <w:webHidden/>
          </w:rPr>
          <w:instrText xml:space="preserve"> PAGEREF _Toc215577497 \h </w:instrText>
        </w:r>
        <w:r>
          <w:rPr>
            <w:noProof/>
            <w:webHidden/>
          </w:rPr>
        </w:r>
        <w:r>
          <w:rPr>
            <w:noProof/>
            <w:webHidden/>
          </w:rPr>
          <w:fldChar w:fldCharType="separate"/>
        </w:r>
        <w:r w:rsidR="00426F7A">
          <w:rPr>
            <w:noProof/>
            <w:webHidden/>
          </w:rPr>
          <w:t>23</w:t>
        </w:r>
        <w:r>
          <w:rPr>
            <w:noProof/>
            <w:webHidden/>
          </w:rPr>
          <w:fldChar w:fldCharType="end"/>
        </w:r>
      </w:hyperlink>
    </w:p>
    <w:p w14:paraId="5B33EDBF" w14:textId="70A90E11"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498" w:history="1">
        <w:r w:rsidRPr="00736515">
          <w:rPr>
            <w:rStyle w:val="Hipervnculo"/>
            <w:bCs/>
            <w:noProof/>
          </w:rPr>
          <w:t>M.</w:t>
        </w:r>
        <w:r>
          <w:rPr>
            <w:rFonts w:asciiTheme="minorHAnsi" w:eastAsiaTheme="minorEastAsia" w:hAnsiTheme="minorHAnsi" w:cstheme="minorBidi"/>
            <w:noProof/>
            <w:kern w:val="2"/>
            <w:sz w:val="24"/>
            <w14:ligatures w14:val="standardContextual"/>
          </w:rPr>
          <w:tab/>
        </w:r>
        <w:r w:rsidRPr="00736515">
          <w:rPr>
            <w:rStyle w:val="Hipervnculo"/>
            <w:noProof/>
          </w:rPr>
          <w:t>ANTICIPO.</w:t>
        </w:r>
        <w:r>
          <w:rPr>
            <w:noProof/>
            <w:webHidden/>
          </w:rPr>
          <w:tab/>
        </w:r>
        <w:r>
          <w:rPr>
            <w:noProof/>
            <w:webHidden/>
          </w:rPr>
          <w:fldChar w:fldCharType="begin"/>
        </w:r>
        <w:r>
          <w:rPr>
            <w:noProof/>
            <w:webHidden/>
          </w:rPr>
          <w:instrText xml:space="preserve"> PAGEREF _Toc215577498 \h </w:instrText>
        </w:r>
        <w:r>
          <w:rPr>
            <w:noProof/>
            <w:webHidden/>
          </w:rPr>
        </w:r>
        <w:r>
          <w:rPr>
            <w:noProof/>
            <w:webHidden/>
          </w:rPr>
          <w:fldChar w:fldCharType="separate"/>
        </w:r>
        <w:r w:rsidR="00426F7A">
          <w:rPr>
            <w:noProof/>
            <w:webHidden/>
          </w:rPr>
          <w:t>27</w:t>
        </w:r>
        <w:r>
          <w:rPr>
            <w:noProof/>
            <w:webHidden/>
          </w:rPr>
          <w:fldChar w:fldCharType="end"/>
        </w:r>
      </w:hyperlink>
    </w:p>
    <w:p w14:paraId="723497D8" w14:textId="74283A28"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499" w:history="1">
        <w:r w:rsidRPr="00736515">
          <w:rPr>
            <w:rStyle w:val="Hipervnculo"/>
            <w:bCs/>
            <w:noProof/>
          </w:rPr>
          <w:t>N.</w:t>
        </w:r>
        <w:r>
          <w:rPr>
            <w:rFonts w:asciiTheme="minorHAnsi" w:eastAsiaTheme="minorEastAsia" w:hAnsiTheme="minorHAnsi" w:cstheme="minorBidi"/>
            <w:noProof/>
            <w:kern w:val="2"/>
            <w:sz w:val="24"/>
            <w14:ligatures w14:val="standardContextual"/>
          </w:rPr>
          <w:tab/>
        </w:r>
        <w:r w:rsidRPr="00736515">
          <w:rPr>
            <w:rStyle w:val="Hipervnculo"/>
            <w:noProof/>
          </w:rPr>
          <w:t>AVISO DE PRIVACIDAD.</w:t>
        </w:r>
        <w:r>
          <w:rPr>
            <w:noProof/>
            <w:webHidden/>
          </w:rPr>
          <w:tab/>
        </w:r>
        <w:r>
          <w:rPr>
            <w:noProof/>
            <w:webHidden/>
          </w:rPr>
          <w:fldChar w:fldCharType="begin"/>
        </w:r>
        <w:r>
          <w:rPr>
            <w:noProof/>
            <w:webHidden/>
          </w:rPr>
          <w:instrText xml:space="preserve"> PAGEREF _Toc215577499 \h </w:instrText>
        </w:r>
        <w:r>
          <w:rPr>
            <w:noProof/>
            <w:webHidden/>
          </w:rPr>
        </w:r>
        <w:r>
          <w:rPr>
            <w:noProof/>
            <w:webHidden/>
          </w:rPr>
          <w:fldChar w:fldCharType="separate"/>
        </w:r>
        <w:r w:rsidR="00426F7A">
          <w:rPr>
            <w:noProof/>
            <w:webHidden/>
          </w:rPr>
          <w:t>27</w:t>
        </w:r>
        <w:r>
          <w:rPr>
            <w:noProof/>
            <w:webHidden/>
          </w:rPr>
          <w:fldChar w:fldCharType="end"/>
        </w:r>
      </w:hyperlink>
    </w:p>
    <w:p w14:paraId="66B2230A" w14:textId="6C1A116C"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500" w:history="1">
        <w:r w:rsidRPr="00736515">
          <w:rPr>
            <w:rStyle w:val="Hipervnculo"/>
            <w:bCs/>
            <w:noProof/>
          </w:rPr>
          <w:t>O.</w:t>
        </w:r>
        <w:r>
          <w:rPr>
            <w:rFonts w:asciiTheme="minorHAnsi" w:eastAsiaTheme="minorEastAsia" w:hAnsiTheme="minorHAnsi" w:cstheme="minorBidi"/>
            <w:noProof/>
            <w:kern w:val="2"/>
            <w:sz w:val="24"/>
            <w14:ligatures w14:val="standardContextual"/>
          </w:rPr>
          <w:tab/>
        </w:r>
        <w:r w:rsidRPr="00736515">
          <w:rPr>
            <w:rStyle w:val="Hipervnculo"/>
            <w:noProof/>
          </w:rPr>
          <w:t>SEGURO DE RESPONSABILIDAD CIVIL.</w:t>
        </w:r>
        <w:r>
          <w:rPr>
            <w:noProof/>
            <w:webHidden/>
          </w:rPr>
          <w:tab/>
        </w:r>
        <w:r>
          <w:rPr>
            <w:noProof/>
            <w:webHidden/>
          </w:rPr>
          <w:fldChar w:fldCharType="begin"/>
        </w:r>
        <w:r>
          <w:rPr>
            <w:noProof/>
            <w:webHidden/>
          </w:rPr>
          <w:instrText xml:space="preserve"> PAGEREF _Toc215577500 \h </w:instrText>
        </w:r>
        <w:r>
          <w:rPr>
            <w:noProof/>
            <w:webHidden/>
          </w:rPr>
        </w:r>
        <w:r>
          <w:rPr>
            <w:noProof/>
            <w:webHidden/>
          </w:rPr>
          <w:fldChar w:fldCharType="separate"/>
        </w:r>
        <w:r w:rsidR="00426F7A">
          <w:rPr>
            <w:noProof/>
            <w:webHidden/>
          </w:rPr>
          <w:t>27</w:t>
        </w:r>
        <w:r>
          <w:rPr>
            <w:noProof/>
            <w:webHidden/>
          </w:rPr>
          <w:fldChar w:fldCharType="end"/>
        </w:r>
      </w:hyperlink>
    </w:p>
    <w:p w14:paraId="5AF73449" w14:textId="15DBBBDA" w:rsidR="00727436" w:rsidRDefault="00727436">
      <w:pPr>
        <w:pStyle w:val="TDC2"/>
        <w:tabs>
          <w:tab w:val="left" w:pos="720"/>
          <w:tab w:val="right" w:leader="hyphen" w:pos="9771"/>
        </w:tabs>
        <w:rPr>
          <w:rFonts w:asciiTheme="minorHAnsi" w:eastAsiaTheme="minorEastAsia" w:hAnsiTheme="minorHAnsi" w:cstheme="minorBidi"/>
          <w:noProof/>
          <w:kern w:val="2"/>
          <w:sz w:val="24"/>
          <w14:ligatures w14:val="standardContextual"/>
        </w:rPr>
      </w:pPr>
      <w:hyperlink w:anchor="_Toc215577501" w:history="1">
        <w:r w:rsidRPr="00736515">
          <w:rPr>
            <w:rStyle w:val="Hipervnculo"/>
            <w:bCs/>
            <w:noProof/>
          </w:rPr>
          <w:t>P.</w:t>
        </w:r>
        <w:r>
          <w:rPr>
            <w:rFonts w:asciiTheme="minorHAnsi" w:eastAsiaTheme="minorEastAsia" w:hAnsiTheme="minorHAnsi" w:cstheme="minorBidi"/>
            <w:noProof/>
            <w:kern w:val="2"/>
            <w:sz w:val="24"/>
            <w14:ligatures w14:val="standardContextual"/>
          </w:rPr>
          <w:tab/>
        </w:r>
        <w:r w:rsidRPr="00736515">
          <w:rPr>
            <w:rStyle w:val="Hipervnculo"/>
            <w:noProof/>
          </w:rPr>
          <w:t>DICTAMEN DE PROTECCIÓN CIVIL.</w:t>
        </w:r>
        <w:r>
          <w:rPr>
            <w:noProof/>
            <w:webHidden/>
          </w:rPr>
          <w:tab/>
        </w:r>
        <w:r>
          <w:rPr>
            <w:noProof/>
            <w:webHidden/>
          </w:rPr>
          <w:fldChar w:fldCharType="begin"/>
        </w:r>
        <w:r>
          <w:rPr>
            <w:noProof/>
            <w:webHidden/>
          </w:rPr>
          <w:instrText xml:space="preserve"> PAGEREF _Toc215577501 \h </w:instrText>
        </w:r>
        <w:r>
          <w:rPr>
            <w:noProof/>
            <w:webHidden/>
          </w:rPr>
        </w:r>
        <w:r>
          <w:rPr>
            <w:noProof/>
            <w:webHidden/>
          </w:rPr>
          <w:fldChar w:fldCharType="separate"/>
        </w:r>
        <w:r w:rsidR="00426F7A">
          <w:rPr>
            <w:noProof/>
            <w:webHidden/>
          </w:rPr>
          <w:t>27</w:t>
        </w:r>
        <w:r>
          <w:rPr>
            <w:noProof/>
            <w:webHidden/>
          </w:rPr>
          <w:fldChar w:fldCharType="end"/>
        </w:r>
      </w:hyperlink>
    </w:p>
    <w:p w14:paraId="6B428169" w14:textId="589DC5CF" w:rsidR="002F18EC" w:rsidRDefault="00B96718">
      <w:pPr>
        <w:jc w:val="left"/>
        <w:rPr>
          <w:b/>
          <w:bCs/>
        </w:rPr>
      </w:pPr>
      <w:r>
        <w:rPr>
          <w:rFonts w:asciiTheme="minorHAnsi" w:eastAsiaTheme="minorEastAsia" w:hAnsiTheme="minorHAnsi"/>
          <w:b/>
          <w:bCs/>
          <w:sz w:val="22"/>
          <w:szCs w:val="22"/>
        </w:rPr>
        <w:fldChar w:fldCharType="end"/>
      </w:r>
      <w:r w:rsidR="002F18EC">
        <w:rPr>
          <w:b/>
          <w:bCs/>
        </w:rPr>
        <w:br w:type="page"/>
      </w:r>
    </w:p>
    <w:p w14:paraId="4B523E4F" w14:textId="77777777" w:rsidR="002F18EC" w:rsidRDefault="002F18EC" w:rsidP="008225CF">
      <w:pPr>
        <w:jc w:val="left"/>
        <w:rPr>
          <w:b/>
          <w:bCs/>
        </w:rPr>
      </w:pPr>
    </w:p>
    <w:p w14:paraId="3B035D03" w14:textId="77777777" w:rsidR="00BC27CB" w:rsidRDefault="00BC27CB" w:rsidP="00BC27CB">
      <w:pPr>
        <w:rPr>
          <w:b/>
          <w:bCs/>
        </w:rPr>
      </w:pPr>
    </w:p>
    <w:p w14:paraId="2CC4C4EF" w14:textId="1DC57417" w:rsidR="009E6283" w:rsidRPr="00614B47" w:rsidRDefault="00BC27CB" w:rsidP="00B96718">
      <w:pPr>
        <w:pStyle w:val="TTULODOCUMENTO"/>
      </w:pPr>
      <w:bookmarkStart w:id="0" w:name="_Toc215577487"/>
      <w:r w:rsidRPr="00614B47">
        <w:t>TÉRMINOS Y CONDICIONES</w:t>
      </w:r>
      <w:bookmarkEnd w:id="0"/>
    </w:p>
    <w:p w14:paraId="1E40AA20" w14:textId="716B7F92" w:rsidR="00BC27CB" w:rsidRPr="00B738FD" w:rsidRDefault="00BC27CB" w:rsidP="00BC27CB">
      <w:pPr>
        <w:rPr>
          <w:rFonts w:ascii="Noto Sans" w:hAnsi="Noto Sans" w:cs="Noto Sans"/>
          <w:b/>
          <w:bCs/>
        </w:rPr>
      </w:pPr>
    </w:p>
    <w:p w14:paraId="021490CF" w14:textId="728C5F37" w:rsidR="00567C5B" w:rsidRPr="00B738FD" w:rsidRDefault="00A13679" w:rsidP="00B738FD">
      <w:pPr>
        <w:spacing w:line="276" w:lineRule="auto"/>
        <w:rPr>
          <w:rFonts w:ascii="Noto Sans" w:hAnsi="Noto Sans" w:cs="Noto Sans"/>
        </w:rPr>
      </w:pPr>
      <w:r w:rsidRPr="00B738FD">
        <w:rPr>
          <w:rFonts w:ascii="Noto Sans" w:hAnsi="Noto Sans" w:cs="Noto Sans"/>
        </w:rPr>
        <w:t xml:space="preserve">En cumplimiento a lo dispuesto en el numeral </w:t>
      </w:r>
      <w:r w:rsidRPr="00D55E5D">
        <w:rPr>
          <w:rFonts w:ascii="Noto Sans" w:hAnsi="Noto Sans" w:cs="Noto Sans"/>
          <w:b/>
          <w:bCs/>
        </w:rPr>
        <w:t>4.24.4</w:t>
      </w:r>
      <w:r w:rsidRPr="00B738FD">
        <w:rPr>
          <w:rFonts w:ascii="Noto Sans" w:hAnsi="Noto Sans" w:cs="Noto Sans"/>
        </w:rPr>
        <w:t xml:space="preserve"> de las Políticas, Bases y Lineamientos en materia de Adquisiciones, Arrendamientos y Servicios del Instituto Mexicano del Seguro Social (POBALINES), se establecen los presentes Términos y Condiciones, para la contratación del </w:t>
      </w:r>
      <w:r w:rsidRPr="00D55E5D">
        <w:rPr>
          <w:rFonts w:ascii="Noto Sans" w:hAnsi="Noto Sans" w:cs="Noto Sans"/>
          <w:b/>
          <w:bCs/>
        </w:rPr>
        <w:t>Servicio Médico Subrogado de Central de Mezclas</w:t>
      </w:r>
      <w:r w:rsidR="00D55E5D" w:rsidRPr="00D55E5D">
        <w:rPr>
          <w:rFonts w:ascii="Noto Sans" w:hAnsi="Noto Sans" w:cs="Noto Sans"/>
          <w:b/>
          <w:bCs/>
        </w:rPr>
        <w:t xml:space="preserve"> 2026</w:t>
      </w:r>
      <w:r w:rsidRPr="00B738FD">
        <w:rPr>
          <w:rFonts w:ascii="Noto Sans" w:hAnsi="Noto Sans" w:cs="Noto Sans"/>
        </w:rPr>
        <w:t xml:space="preserve"> (</w:t>
      </w:r>
      <w:r w:rsidR="00C160A3" w:rsidRPr="00B738FD">
        <w:rPr>
          <w:rFonts w:ascii="Noto Sans" w:hAnsi="Noto Sans" w:cs="Noto Sans"/>
        </w:rPr>
        <w:t xml:space="preserve">en lo sucesivo </w:t>
      </w:r>
      <w:r w:rsidRPr="00D55E5D">
        <w:rPr>
          <w:rFonts w:ascii="Noto Sans" w:hAnsi="Noto Sans" w:cs="Noto Sans"/>
          <w:b/>
          <w:bCs/>
        </w:rPr>
        <w:t>SMS CM</w:t>
      </w:r>
      <w:r w:rsidRPr="00B738FD">
        <w:rPr>
          <w:rFonts w:ascii="Noto Sans" w:hAnsi="Noto Sans" w:cs="Noto Sans"/>
        </w:rPr>
        <w:t>).</w:t>
      </w:r>
    </w:p>
    <w:p w14:paraId="03FD2E65" w14:textId="77777777" w:rsidR="00C160A3" w:rsidRPr="00B738FD" w:rsidRDefault="00C160A3" w:rsidP="00A13679">
      <w:pPr>
        <w:rPr>
          <w:rFonts w:ascii="Noto Sans" w:hAnsi="Noto Sans" w:cs="Noto Sans"/>
          <w:lang w:val="es-ES"/>
        </w:rPr>
      </w:pPr>
    </w:p>
    <w:p w14:paraId="158B91D6" w14:textId="123E9331" w:rsidR="00D118B4" w:rsidRPr="00B96718" w:rsidRDefault="005E5BCB" w:rsidP="00B96718">
      <w:pPr>
        <w:pStyle w:val="Estilo1-TERMINOS"/>
      </w:pPr>
      <w:bookmarkStart w:id="1" w:name="_Toc215577488"/>
      <w:r w:rsidRPr="00B96718">
        <w:t>VIGENCIA Y EJERCICIO PRESUPUESTAL DE LA CONTRATACIÓN</w:t>
      </w:r>
      <w:r w:rsidR="00FE2298" w:rsidRPr="00B96718">
        <w:t>.</w:t>
      </w:r>
      <w:bookmarkEnd w:id="1"/>
    </w:p>
    <w:p w14:paraId="45E1E15E" w14:textId="77777777" w:rsidR="00D118B4" w:rsidRPr="00B738FD" w:rsidRDefault="00D118B4" w:rsidP="00D118B4">
      <w:pPr>
        <w:pStyle w:val="Prrafodelista"/>
        <w:ind w:left="360"/>
        <w:rPr>
          <w:rFonts w:ascii="Noto Sans" w:hAnsi="Noto Sans" w:cs="Noto Sans"/>
        </w:rPr>
      </w:pPr>
    </w:p>
    <w:p w14:paraId="57B0C46F" w14:textId="7E7FB8C0" w:rsidR="005E5BCB" w:rsidRDefault="005E5BCB" w:rsidP="00B738FD">
      <w:pPr>
        <w:spacing w:line="276" w:lineRule="auto"/>
        <w:rPr>
          <w:rFonts w:ascii="Noto Sans" w:hAnsi="Noto Sans" w:cs="Noto Sans"/>
        </w:rPr>
      </w:pPr>
      <w:r w:rsidRPr="00B738FD">
        <w:rPr>
          <w:rFonts w:ascii="Noto Sans" w:hAnsi="Noto Sans" w:cs="Noto Sans"/>
        </w:rPr>
        <w:t xml:space="preserve">Este procedimiento se formalizará a través de </w:t>
      </w:r>
      <w:r w:rsidRPr="00D55E5D">
        <w:rPr>
          <w:rFonts w:ascii="Noto Sans" w:hAnsi="Noto Sans" w:cs="Noto Sans"/>
          <w:b/>
          <w:bCs/>
        </w:rPr>
        <w:t>un contrato por Órgano de Operación Administrativa Desconcentrada (OOAD) y Unidad Médica de Alta Especialidad (UMAE)</w:t>
      </w:r>
      <w:r w:rsidRPr="00B738FD">
        <w:rPr>
          <w:rFonts w:ascii="Noto Sans" w:hAnsi="Noto Sans" w:cs="Noto Sans"/>
        </w:rPr>
        <w:t xml:space="preserve">. El contrato será </w:t>
      </w:r>
      <w:r w:rsidRPr="00D55E5D">
        <w:rPr>
          <w:rFonts w:ascii="Noto Sans" w:hAnsi="Noto Sans" w:cs="Noto Sans"/>
          <w:b/>
          <w:bCs/>
        </w:rPr>
        <w:t>abierto</w:t>
      </w:r>
      <w:r w:rsidRPr="00B738FD">
        <w:rPr>
          <w:rFonts w:ascii="Noto Sans" w:hAnsi="Noto Sans" w:cs="Noto Sans"/>
        </w:rPr>
        <w:t>, de conformidad con los artículos 68 de la LAASSP y 85 de su Reglamento.</w:t>
      </w:r>
    </w:p>
    <w:p w14:paraId="7615456C" w14:textId="77777777" w:rsidR="00060ADE" w:rsidRDefault="00060ADE" w:rsidP="00060ADE">
      <w:pPr>
        <w:spacing w:line="276" w:lineRule="auto"/>
        <w:rPr>
          <w:rFonts w:ascii="Noto Sans" w:hAnsi="Noto Sans" w:cs="Noto Sans"/>
        </w:rPr>
      </w:pPr>
    </w:p>
    <w:p w14:paraId="56352D1B" w14:textId="1CB33121" w:rsidR="00060ADE" w:rsidRPr="001D4CE2" w:rsidRDefault="00060ADE" w:rsidP="00060ADE">
      <w:pPr>
        <w:spacing w:line="276" w:lineRule="auto"/>
        <w:rPr>
          <w:rFonts w:ascii="Noto Sans" w:hAnsi="Noto Sans" w:cs="Noto Sans"/>
        </w:rPr>
      </w:pPr>
      <w:r w:rsidRPr="00B738FD">
        <w:rPr>
          <w:rFonts w:ascii="Noto Sans" w:hAnsi="Noto Sans" w:cs="Noto Sans"/>
        </w:rPr>
        <w:t>La vigencia de</w:t>
      </w:r>
      <w:r>
        <w:rPr>
          <w:rFonts w:ascii="Noto Sans" w:hAnsi="Noto Sans" w:cs="Noto Sans"/>
        </w:rPr>
        <w:t>l servicio</w:t>
      </w:r>
      <w:r w:rsidRPr="00B738FD">
        <w:rPr>
          <w:rFonts w:ascii="Noto Sans" w:hAnsi="Noto Sans" w:cs="Noto Sans"/>
        </w:rPr>
        <w:t xml:space="preserve"> será a partir del </w:t>
      </w:r>
      <w:r w:rsidRPr="00D55E5D">
        <w:rPr>
          <w:rFonts w:ascii="Noto Sans" w:hAnsi="Noto Sans" w:cs="Noto Sans"/>
          <w:b/>
          <w:bCs/>
        </w:rPr>
        <w:t>día</w:t>
      </w:r>
      <w:r>
        <w:rPr>
          <w:rFonts w:ascii="Noto Sans" w:hAnsi="Noto Sans" w:cs="Noto Sans"/>
          <w:b/>
          <w:bCs/>
        </w:rPr>
        <w:t xml:space="preserve"> 16 (dieciséis)</w:t>
      </w:r>
      <w:r w:rsidRPr="00D55E5D">
        <w:rPr>
          <w:rFonts w:ascii="Noto Sans" w:hAnsi="Noto Sans" w:cs="Noto Sans"/>
          <w:b/>
          <w:bCs/>
        </w:rPr>
        <w:t xml:space="preserve"> natural siguiente a la emisión y notificación del fallo y hasta el día 31 de diciembre de 2026.</w:t>
      </w:r>
    </w:p>
    <w:p w14:paraId="580F18BF" w14:textId="77777777" w:rsidR="00060ADE" w:rsidRPr="00B738FD" w:rsidRDefault="00060ADE" w:rsidP="00B738FD">
      <w:pPr>
        <w:spacing w:line="276" w:lineRule="auto"/>
        <w:rPr>
          <w:rFonts w:ascii="Noto Sans" w:hAnsi="Noto Sans" w:cs="Noto Sans"/>
        </w:rPr>
      </w:pPr>
    </w:p>
    <w:p w14:paraId="6FCB07AE" w14:textId="6CEB27BD" w:rsidR="003D1451" w:rsidRDefault="004E0AE4" w:rsidP="003D1451">
      <w:pPr>
        <w:rPr>
          <w:rFonts w:ascii="Noto Sans" w:hAnsi="Noto Sans" w:cs="Noto Sans"/>
          <w:szCs w:val="20"/>
        </w:rPr>
      </w:pPr>
      <w:r>
        <w:rPr>
          <w:rFonts w:ascii="Noto Sans" w:hAnsi="Noto Sans" w:cs="Noto Sans"/>
          <w:szCs w:val="20"/>
        </w:rPr>
        <w:t>P</w:t>
      </w:r>
      <w:r w:rsidR="00311C72" w:rsidRPr="00311C72">
        <w:rPr>
          <w:rFonts w:ascii="Noto Sans" w:hAnsi="Noto Sans" w:cs="Noto Sans"/>
          <w:szCs w:val="20"/>
        </w:rPr>
        <w:t>revio al inicio formal de la prestación del servicio médico</w:t>
      </w:r>
      <w:r w:rsidR="00B06D23">
        <w:rPr>
          <w:rFonts w:ascii="Noto Sans" w:hAnsi="Noto Sans" w:cs="Noto Sans"/>
          <w:szCs w:val="20"/>
        </w:rPr>
        <w:t>, e</w:t>
      </w:r>
      <w:r w:rsidR="00C714F9" w:rsidRPr="0041560D">
        <w:rPr>
          <w:rFonts w:ascii="Noto Sans" w:hAnsi="Noto Sans" w:cs="Noto Sans"/>
          <w:szCs w:val="20"/>
        </w:rPr>
        <w:t xml:space="preserve">l </w:t>
      </w:r>
      <w:r w:rsidR="00B06D23">
        <w:rPr>
          <w:rFonts w:ascii="Noto Sans" w:hAnsi="Noto Sans" w:cs="Noto Sans"/>
          <w:szCs w:val="20"/>
        </w:rPr>
        <w:t>proveedor</w:t>
      </w:r>
      <w:r w:rsidR="00C714F9" w:rsidRPr="0041560D">
        <w:rPr>
          <w:rFonts w:ascii="Noto Sans" w:hAnsi="Noto Sans" w:cs="Noto Sans"/>
          <w:szCs w:val="20"/>
        </w:rPr>
        <w:t xml:space="preserve"> </w:t>
      </w:r>
      <w:r w:rsidR="00422218">
        <w:rPr>
          <w:rFonts w:ascii="Noto Sans" w:hAnsi="Noto Sans" w:cs="Noto Sans"/>
          <w:szCs w:val="20"/>
        </w:rPr>
        <w:t xml:space="preserve">adjudicado a cada Partida </w:t>
      </w:r>
      <w:r w:rsidR="00C714F9" w:rsidRPr="0041560D">
        <w:rPr>
          <w:rFonts w:ascii="Noto Sans" w:hAnsi="Noto Sans" w:cs="Noto Sans"/>
          <w:szCs w:val="20"/>
        </w:rPr>
        <w:t xml:space="preserve">contará con un </w:t>
      </w:r>
      <w:r w:rsidR="00B06D23">
        <w:rPr>
          <w:rFonts w:ascii="Noto Sans" w:hAnsi="Noto Sans" w:cs="Noto Sans"/>
          <w:szCs w:val="20"/>
        </w:rPr>
        <w:t xml:space="preserve">periodo de </w:t>
      </w:r>
      <w:r w:rsidR="00B06D23" w:rsidRPr="004E0AE4">
        <w:rPr>
          <w:rFonts w:ascii="Noto Sans" w:hAnsi="Noto Sans" w:cs="Noto Sans"/>
          <w:b/>
          <w:bCs/>
          <w:szCs w:val="20"/>
        </w:rPr>
        <w:t>puesta a punto</w:t>
      </w:r>
      <w:r w:rsidR="00B06D23">
        <w:rPr>
          <w:rFonts w:ascii="Noto Sans" w:hAnsi="Noto Sans" w:cs="Noto Sans"/>
          <w:szCs w:val="20"/>
        </w:rPr>
        <w:t xml:space="preserve"> </w:t>
      </w:r>
      <w:r w:rsidR="00C714F9" w:rsidRPr="00680989">
        <w:rPr>
          <w:rFonts w:ascii="Noto Sans" w:hAnsi="Noto Sans" w:cs="Noto Sans"/>
          <w:b/>
          <w:bCs/>
          <w:szCs w:val="20"/>
        </w:rPr>
        <w:t xml:space="preserve">de 15 (quince) días naturales a partir del día </w:t>
      </w:r>
      <w:r w:rsidR="00C714F9">
        <w:rPr>
          <w:rFonts w:ascii="Noto Sans" w:hAnsi="Noto Sans" w:cs="Noto Sans"/>
          <w:b/>
          <w:bCs/>
          <w:szCs w:val="20"/>
        </w:rPr>
        <w:t xml:space="preserve">natural </w:t>
      </w:r>
      <w:r w:rsidR="00C714F9" w:rsidRPr="00680989">
        <w:rPr>
          <w:rFonts w:ascii="Noto Sans" w:hAnsi="Noto Sans" w:cs="Noto Sans"/>
          <w:b/>
          <w:bCs/>
          <w:szCs w:val="20"/>
        </w:rPr>
        <w:t xml:space="preserve">siguiente de la </w:t>
      </w:r>
      <w:r w:rsidR="00C714F9">
        <w:rPr>
          <w:rFonts w:ascii="Noto Sans" w:hAnsi="Noto Sans" w:cs="Noto Sans"/>
          <w:b/>
          <w:bCs/>
          <w:szCs w:val="20"/>
        </w:rPr>
        <w:t xml:space="preserve">emisión y </w:t>
      </w:r>
      <w:r w:rsidR="00C714F9" w:rsidRPr="00680989">
        <w:rPr>
          <w:rFonts w:ascii="Noto Sans" w:hAnsi="Noto Sans" w:cs="Noto Sans"/>
          <w:b/>
          <w:bCs/>
          <w:szCs w:val="20"/>
        </w:rPr>
        <w:t>notificación del fallo</w:t>
      </w:r>
      <w:r w:rsidR="003D1451">
        <w:t>.</w:t>
      </w:r>
      <w:r w:rsidR="00311C72" w:rsidRPr="0050182D">
        <w:t xml:space="preserve"> </w:t>
      </w:r>
      <w:r w:rsidR="003D1451">
        <w:rPr>
          <w:rFonts w:ascii="Noto Sans" w:hAnsi="Noto Sans" w:cs="Noto Sans"/>
          <w:szCs w:val="20"/>
        </w:rPr>
        <w:t xml:space="preserve">Durante la </w:t>
      </w:r>
      <w:r w:rsidR="003D1451" w:rsidRPr="0017092C">
        <w:rPr>
          <w:rFonts w:ascii="Noto Sans" w:hAnsi="Noto Sans" w:cs="Noto Sans"/>
          <w:b/>
          <w:bCs/>
          <w:szCs w:val="20"/>
        </w:rPr>
        <w:t>etapa de puesta a punto</w:t>
      </w:r>
      <w:r w:rsidR="003D1451">
        <w:rPr>
          <w:rFonts w:ascii="Noto Sans" w:hAnsi="Noto Sans" w:cs="Noto Sans"/>
          <w:szCs w:val="20"/>
        </w:rPr>
        <w:t>, el Proveedor deberá realizar, como mínimo, las siguientes actividades:</w:t>
      </w:r>
    </w:p>
    <w:p w14:paraId="0A336862" w14:textId="77777777" w:rsidR="0094629D" w:rsidRDefault="0094629D" w:rsidP="003D1451">
      <w:pPr>
        <w:rPr>
          <w:rFonts w:ascii="Noto Sans" w:hAnsi="Noto Sans" w:cs="Noto Sans"/>
          <w:szCs w:val="20"/>
        </w:rPr>
      </w:pPr>
    </w:p>
    <w:p w14:paraId="5AF29A11" w14:textId="77777777" w:rsidR="003D1451" w:rsidRDefault="003D1451" w:rsidP="003D1451">
      <w:pPr>
        <w:pStyle w:val="Prrafodelista"/>
        <w:numPr>
          <w:ilvl w:val="0"/>
          <w:numId w:val="45"/>
        </w:numPr>
        <w:spacing w:line="276" w:lineRule="auto"/>
        <w:rPr>
          <w:rFonts w:ascii="Noto Sans" w:hAnsi="Noto Sans" w:cs="Noto Sans"/>
          <w:szCs w:val="20"/>
        </w:rPr>
      </w:pPr>
      <w:r>
        <w:rPr>
          <w:rFonts w:ascii="Noto Sans" w:hAnsi="Noto Sans" w:cs="Noto Sans"/>
          <w:szCs w:val="20"/>
        </w:rPr>
        <w:t>Instalación y habilitación de infraestructura y equipamiento (c</w:t>
      </w:r>
      <w:r w:rsidRPr="0017092C">
        <w:rPr>
          <w:rFonts w:ascii="Noto Sans" w:hAnsi="Noto Sans" w:cs="Noto Sans"/>
          <w:szCs w:val="20"/>
        </w:rPr>
        <w:t>olocación de escritorios, sillas, refrigeradores, equipos de cómputo, impresoras y demás mobiliario requerido en las áreas designadas por cada unidad médica del Instituto</w:t>
      </w:r>
      <w:r>
        <w:rPr>
          <w:rFonts w:ascii="Noto Sans" w:hAnsi="Noto Sans" w:cs="Noto Sans"/>
          <w:szCs w:val="20"/>
        </w:rPr>
        <w:t>).</w:t>
      </w:r>
    </w:p>
    <w:p w14:paraId="280D61C2" w14:textId="4772623D" w:rsidR="003D1451" w:rsidRDefault="003D1451" w:rsidP="003D1451">
      <w:pPr>
        <w:pStyle w:val="Prrafodelista"/>
        <w:numPr>
          <w:ilvl w:val="0"/>
          <w:numId w:val="45"/>
        </w:numPr>
        <w:spacing w:line="276" w:lineRule="auto"/>
        <w:rPr>
          <w:rFonts w:ascii="Noto Sans" w:hAnsi="Noto Sans" w:cs="Noto Sans"/>
          <w:szCs w:val="20"/>
        </w:rPr>
      </w:pPr>
      <w:r>
        <w:rPr>
          <w:rFonts w:ascii="Noto Sans" w:hAnsi="Noto Sans" w:cs="Noto Sans"/>
          <w:szCs w:val="20"/>
        </w:rPr>
        <w:t>Configuración y validación del sistema de información a emplear en el servicio médico subrogado.</w:t>
      </w:r>
    </w:p>
    <w:p w14:paraId="246C1251" w14:textId="21F07385" w:rsidR="003D1451" w:rsidRPr="0017092C" w:rsidRDefault="003D1451" w:rsidP="003D1451">
      <w:pPr>
        <w:pStyle w:val="Prrafodelista"/>
        <w:numPr>
          <w:ilvl w:val="0"/>
          <w:numId w:val="45"/>
        </w:numPr>
        <w:spacing w:line="276" w:lineRule="auto"/>
        <w:rPr>
          <w:rFonts w:ascii="Noto Sans" w:hAnsi="Noto Sans" w:cs="Noto Sans"/>
          <w:szCs w:val="20"/>
        </w:rPr>
      </w:pPr>
      <w:r>
        <w:rPr>
          <w:rFonts w:ascii="Noto Sans" w:hAnsi="Noto Sans" w:cs="Noto Sans"/>
          <w:szCs w:val="20"/>
        </w:rPr>
        <w:t>Capacitación técnica y operativa (u</w:t>
      </w:r>
      <w:r w:rsidRPr="00D34BF9">
        <w:rPr>
          <w:rFonts w:ascii="Noto Sans" w:hAnsi="Noto Sans" w:cs="Noto Sans"/>
          <w:szCs w:val="20"/>
        </w:rPr>
        <w:t>so del sistema informático para registro, validación y seguimiento de mezclas</w:t>
      </w:r>
      <w:r>
        <w:rPr>
          <w:rFonts w:ascii="Noto Sans" w:hAnsi="Noto Sans" w:cs="Noto Sans"/>
          <w:szCs w:val="20"/>
        </w:rPr>
        <w:t>, p</w:t>
      </w:r>
      <w:r w:rsidRPr="00D34BF9">
        <w:rPr>
          <w:rFonts w:ascii="Noto Sans" w:hAnsi="Noto Sans" w:cs="Noto Sans"/>
          <w:szCs w:val="20"/>
        </w:rPr>
        <w:t>rocedimiento para la elaboración y validación de recetas electrónicas de medicamentos</w:t>
      </w:r>
      <w:r>
        <w:rPr>
          <w:rFonts w:ascii="Noto Sans" w:hAnsi="Noto Sans" w:cs="Noto Sans"/>
          <w:szCs w:val="20"/>
        </w:rPr>
        <w:t>, etc).</w:t>
      </w:r>
    </w:p>
    <w:p w14:paraId="37B55AC6" w14:textId="77777777" w:rsidR="00311C72" w:rsidRDefault="00311C72" w:rsidP="005E5BCB">
      <w:pPr>
        <w:rPr>
          <w:rFonts w:ascii="Noto Sans" w:hAnsi="Noto Sans" w:cs="Noto Sans"/>
          <w:szCs w:val="20"/>
        </w:rPr>
      </w:pPr>
    </w:p>
    <w:p w14:paraId="2EC7274A" w14:textId="5C458720" w:rsidR="0017644E" w:rsidRDefault="0017644E" w:rsidP="0017644E">
      <w:pPr>
        <w:spacing w:line="276" w:lineRule="auto"/>
        <w:rPr>
          <w:rFonts w:ascii="Noto Sans" w:hAnsi="Noto Sans" w:cs="Noto Sans"/>
        </w:rPr>
      </w:pPr>
      <w:bookmarkStart w:id="2" w:name="_Hlk213413037"/>
      <w:r w:rsidRPr="00B738FD">
        <w:rPr>
          <w:rFonts w:ascii="Noto Sans" w:hAnsi="Noto Sans" w:cs="Noto Sans"/>
        </w:rPr>
        <w:t xml:space="preserve">Nota: En caso de que el </w:t>
      </w:r>
      <w:r>
        <w:rPr>
          <w:rFonts w:ascii="Noto Sans" w:hAnsi="Noto Sans" w:cs="Noto Sans"/>
        </w:rPr>
        <w:t>proveedor</w:t>
      </w:r>
      <w:r w:rsidRPr="00B738FD">
        <w:rPr>
          <w:rFonts w:ascii="Noto Sans" w:hAnsi="Noto Sans" w:cs="Noto Sans"/>
        </w:rPr>
        <w:t xml:space="preserve"> esté en posibilidad de iniciar la prestación del servicio antes del vencimiento del plazo señalado</w:t>
      </w:r>
      <w:r>
        <w:rPr>
          <w:rFonts w:ascii="Noto Sans" w:hAnsi="Noto Sans" w:cs="Noto Sans"/>
        </w:rPr>
        <w:t xml:space="preserve"> de la puesta a punto</w:t>
      </w:r>
      <w:r w:rsidRPr="00B738FD">
        <w:rPr>
          <w:rFonts w:ascii="Noto Sans" w:hAnsi="Noto Sans" w:cs="Noto Sans"/>
        </w:rPr>
        <w:t>, podrá hacerlo previa coordinación y acuerdo con el Administrador del Contrato y el director de la Unidad Médica, a fin de que, en la siguiente fecha de corte (</w:t>
      </w:r>
      <w:r w:rsidRPr="00D55E5D">
        <w:rPr>
          <w:rFonts w:ascii="Noto Sans" w:hAnsi="Noto Sans" w:cs="Noto Sans"/>
          <w:b/>
          <w:bCs/>
        </w:rPr>
        <w:t>día 25 de cada mes</w:t>
      </w:r>
      <w:r w:rsidRPr="00B738FD">
        <w:rPr>
          <w:rFonts w:ascii="Noto Sans" w:hAnsi="Noto Sans" w:cs="Noto Sans"/>
        </w:rPr>
        <w:t>), se lleve a cabo la conciliación de productividad para la emisión y trámite de la factura correspondiente a los servicios prestados.</w:t>
      </w:r>
    </w:p>
    <w:p w14:paraId="15F2CC3F" w14:textId="77777777" w:rsidR="0094629D" w:rsidRDefault="0094629D" w:rsidP="0017644E">
      <w:pPr>
        <w:spacing w:line="276" w:lineRule="auto"/>
        <w:rPr>
          <w:rFonts w:ascii="Noto Sans" w:hAnsi="Noto Sans" w:cs="Noto Sans"/>
        </w:rPr>
      </w:pPr>
    </w:p>
    <w:bookmarkEnd w:id="2"/>
    <w:p w14:paraId="78B64072" w14:textId="77777777" w:rsidR="00C714F9" w:rsidRPr="00B738FD" w:rsidRDefault="00C714F9" w:rsidP="005E5BCB">
      <w:pPr>
        <w:rPr>
          <w:rFonts w:ascii="Noto Sans" w:hAnsi="Noto Sans" w:cs="Noto Sans"/>
        </w:rPr>
      </w:pPr>
    </w:p>
    <w:p w14:paraId="1EBC2F97" w14:textId="05A17DD2" w:rsidR="00BE2F46" w:rsidRPr="00AA1EF0" w:rsidRDefault="00656BE6" w:rsidP="00AA1EF0">
      <w:pPr>
        <w:pStyle w:val="Estilo1-TERMINOS"/>
      </w:pPr>
      <w:bookmarkStart w:id="3" w:name="_Toc215577489"/>
      <w:r w:rsidRPr="002F18EC">
        <w:lastRenderedPageBreak/>
        <w:t>PLAZO Y CONDICIONES DE LA PRESTACIÓN DEL SERVICIO</w:t>
      </w:r>
      <w:r w:rsidR="00FE2298" w:rsidRPr="00AA1EF0">
        <w:t>.</w:t>
      </w:r>
      <w:bookmarkEnd w:id="3"/>
    </w:p>
    <w:p w14:paraId="4EC9D1D9" w14:textId="16BC770D" w:rsidR="00935BB0" w:rsidRPr="00B738FD" w:rsidRDefault="00935BB0" w:rsidP="00B738FD">
      <w:pPr>
        <w:rPr>
          <w:rFonts w:ascii="Noto Sans" w:hAnsi="Noto Sans" w:cs="Noto Sans"/>
        </w:rPr>
      </w:pPr>
    </w:p>
    <w:p w14:paraId="27931A3F" w14:textId="4A9CFE97" w:rsidR="005E0714" w:rsidRPr="00B738FD" w:rsidRDefault="005E0714" w:rsidP="00740FBD">
      <w:pPr>
        <w:spacing w:line="276" w:lineRule="auto"/>
        <w:rPr>
          <w:rFonts w:ascii="Noto Sans" w:hAnsi="Noto Sans" w:cs="Noto Sans"/>
        </w:rPr>
      </w:pPr>
      <w:r w:rsidRPr="00B738FD">
        <w:rPr>
          <w:rFonts w:ascii="Noto Sans" w:hAnsi="Noto Sans" w:cs="Noto Sans"/>
        </w:rPr>
        <w:t xml:space="preserve">El </w:t>
      </w:r>
      <w:r w:rsidR="0017644E">
        <w:rPr>
          <w:rFonts w:ascii="Noto Sans" w:hAnsi="Noto Sans" w:cs="Noto Sans"/>
        </w:rPr>
        <w:t>proveedor</w:t>
      </w:r>
      <w:r w:rsidR="00D55E5D">
        <w:rPr>
          <w:rFonts w:ascii="Noto Sans" w:hAnsi="Noto Sans" w:cs="Noto Sans"/>
        </w:rPr>
        <w:t xml:space="preserve"> que resulte</w:t>
      </w:r>
      <w:r w:rsidRPr="00B738FD">
        <w:rPr>
          <w:rFonts w:ascii="Noto Sans" w:hAnsi="Noto Sans" w:cs="Noto Sans"/>
        </w:rPr>
        <w:t xml:space="preserve"> adjudicado </w:t>
      </w:r>
      <w:r w:rsidR="00422218">
        <w:rPr>
          <w:rFonts w:ascii="Noto Sans" w:hAnsi="Noto Sans" w:cs="Noto Sans"/>
        </w:rPr>
        <w:t xml:space="preserve">a cada Partida </w:t>
      </w:r>
      <w:r w:rsidRPr="00B738FD">
        <w:rPr>
          <w:rFonts w:ascii="Noto Sans" w:hAnsi="Noto Sans" w:cs="Noto Sans"/>
        </w:rPr>
        <w:t>se obliga a iniciar la prestación del Servicio Médico Subrogado de Central de Mezclas (SMS</w:t>
      </w:r>
      <w:r w:rsidR="00D55E5D">
        <w:rPr>
          <w:rFonts w:ascii="Noto Sans" w:hAnsi="Noto Sans" w:cs="Noto Sans"/>
        </w:rPr>
        <w:t xml:space="preserve"> </w:t>
      </w:r>
      <w:r w:rsidRPr="00B738FD">
        <w:rPr>
          <w:rFonts w:ascii="Noto Sans" w:hAnsi="Noto Sans" w:cs="Noto Sans"/>
        </w:rPr>
        <w:t xml:space="preserve">CM) en cada una de las Unidades Médicas comprendidas en el documento denominado </w:t>
      </w:r>
      <w:r w:rsidRPr="00D55E5D">
        <w:rPr>
          <w:rFonts w:ascii="Noto Sans" w:hAnsi="Noto Sans" w:cs="Noto Sans"/>
          <w:b/>
          <w:bCs/>
        </w:rPr>
        <w:t>Anexo T4 “Puntos de Entrega”</w:t>
      </w:r>
      <w:r w:rsidRPr="00B738FD">
        <w:rPr>
          <w:rFonts w:ascii="Noto Sans" w:hAnsi="Noto Sans" w:cs="Noto Sans"/>
        </w:rPr>
        <w:t xml:space="preserve">, a más tardar el </w:t>
      </w:r>
      <w:r w:rsidRPr="00D55E5D">
        <w:rPr>
          <w:rFonts w:ascii="Noto Sans" w:hAnsi="Noto Sans" w:cs="Noto Sans"/>
          <w:b/>
          <w:bCs/>
        </w:rPr>
        <w:t xml:space="preserve">día </w:t>
      </w:r>
      <w:r w:rsidR="004C28AC">
        <w:rPr>
          <w:rFonts w:ascii="Noto Sans" w:hAnsi="Noto Sans" w:cs="Noto Sans"/>
          <w:b/>
          <w:bCs/>
        </w:rPr>
        <w:t>dieciséis</w:t>
      </w:r>
      <w:r w:rsidRPr="00D55E5D">
        <w:rPr>
          <w:rFonts w:ascii="Noto Sans" w:hAnsi="Noto Sans" w:cs="Noto Sans"/>
          <w:b/>
          <w:bCs/>
        </w:rPr>
        <w:t xml:space="preserve"> (</w:t>
      </w:r>
      <w:r w:rsidR="004C28AC">
        <w:rPr>
          <w:rFonts w:ascii="Noto Sans" w:hAnsi="Noto Sans" w:cs="Noto Sans"/>
          <w:b/>
          <w:bCs/>
        </w:rPr>
        <w:t>16</w:t>
      </w:r>
      <w:r w:rsidRPr="00D55E5D">
        <w:rPr>
          <w:rFonts w:ascii="Noto Sans" w:hAnsi="Noto Sans" w:cs="Noto Sans"/>
          <w:b/>
          <w:bCs/>
        </w:rPr>
        <w:t>) natural</w:t>
      </w:r>
      <w:r w:rsidRPr="00B738FD">
        <w:rPr>
          <w:rFonts w:ascii="Noto Sans" w:hAnsi="Noto Sans" w:cs="Noto Sans"/>
        </w:rPr>
        <w:t xml:space="preserve"> contado a partir </w:t>
      </w:r>
      <w:r w:rsidR="00D55E5D">
        <w:rPr>
          <w:rFonts w:ascii="Noto Sans" w:hAnsi="Noto Sans" w:cs="Noto Sans"/>
        </w:rPr>
        <w:t xml:space="preserve">del día natural siguiente </w:t>
      </w:r>
      <w:r w:rsidRPr="00B738FD">
        <w:rPr>
          <w:rFonts w:ascii="Noto Sans" w:hAnsi="Noto Sans" w:cs="Noto Sans"/>
        </w:rPr>
        <w:t xml:space="preserve">de la fecha de </w:t>
      </w:r>
      <w:r w:rsidR="006756F3" w:rsidRPr="00B738FD">
        <w:rPr>
          <w:rFonts w:ascii="Noto Sans" w:hAnsi="Noto Sans" w:cs="Noto Sans"/>
        </w:rPr>
        <w:t xml:space="preserve">emisión y </w:t>
      </w:r>
      <w:r w:rsidRPr="00B738FD">
        <w:rPr>
          <w:rFonts w:ascii="Noto Sans" w:hAnsi="Noto Sans" w:cs="Noto Sans"/>
        </w:rPr>
        <w:t>no</w:t>
      </w:r>
      <w:r w:rsidR="006756F3" w:rsidRPr="00B738FD">
        <w:rPr>
          <w:rFonts w:ascii="Noto Sans" w:hAnsi="Noto Sans" w:cs="Noto Sans"/>
        </w:rPr>
        <w:t>tificación del fallo</w:t>
      </w:r>
      <w:r w:rsidR="003D1451">
        <w:rPr>
          <w:rFonts w:ascii="Noto Sans" w:hAnsi="Noto Sans" w:cs="Noto Sans"/>
        </w:rPr>
        <w:t>,</w:t>
      </w:r>
      <w:r w:rsidR="006756F3" w:rsidRPr="00B738FD">
        <w:rPr>
          <w:rFonts w:ascii="Noto Sans" w:hAnsi="Noto Sans" w:cs="Noto Sans"/>
        </w:rPr>
        <w:t xml:space="preserve"> </w:t>
      </w:r>
      <w:r w:rsidRPr="00B738FD">
        <w:rPr>
          <w:rFonts w:ascii="Noto Sans" w:hAnsi="Noto Sans" w:cs="Noto Sans"/>
        </w:rPr>
        <w:t xml:space="preserve">hasta el </w:t>
      </w:r>
      <w:r w:rsidRPr="00D55E5D">
        <w:rPr>
          <w:rFonts w:ascii="Noto Sans" w:hAnsi="Noto Sans" w:cs="Noto Sans"/>
          <w:b/>
          <w:bCs/>
        </w:rPr>
        <w:t xml:space="preserve">31 de </w:t>
      </w:r>
      <w:r w:rsidR="006756F3" w:rsidRPr="00D55E5D">
        <w:rPr>
          <w:rFonts w:ascii="Noto Sans" w:hAnsi="Noto Sans" w:cs="Noto Sans"/>
          <w:b/>
          <w:bCs/>
        </w:rPr>
        <w:t>diciembre d</w:t>
      </w:r>
      <w:r w:rsidRPr="00D55E5D">
        <w:rPr>
          <w:rFonts w:ascii="Noto Sans" w:hAnsi="Noto Sans" w:cs="Noto Sans"/>
          <w:b/>
          <w:bCs/>
        </w:rPr>
        <w:t>e 202</w:t>
      </w:r>
      <w:r w:rsidR="00D55E5D" w:rsidRPr="00D55E5D">
        <w:rPr>
          <w:rFonts w:ascii="Noto Sans" w:hAnsi="Noto Sans" w:cs="Noto Sans"/>
          <w:b/>
          <w:bCs/>
        </w:rPr>
        <w:t>6</w:t>
      </w:r>
      <w:r w:rsidRPr="00B738FD">
        <w:rPr>
          <w:rFonts w:ascii="Noto Sans" w:hAnsi="Noto Sans" w:cs="Noto Sans"/>
        </w:rPr>
        <w:t>, conforme a los requerimientos establecidos en el Anexo Técnico SMS Central de Mezclas 202</w:t>
      </w:r>
      <w:r w:rsidR="00D55E5D">
        <w:rPr>
          <w:rFonts w:ascii="Noto Sans" w:hAnsi="Noto Sans" w:cs="Noto Sans"/>
        </w:rPr>
        <w:t>6</w:t>
      </w:r>
      <w:r w:rsidRPr="00B738FD">
        <w:rPr>
          <w:rFonts w:ascii="Noto Sans" w:hAnsi="Noto Sans" w:cs="Noto Sans"/>
        </w:rPr>
        <w:t xml:space="preserve"> y los Términos y Condiciones aplicables.</w:t>
      </w:r>
    </w:p>
    <w:p w14:paraId="6B936EFB" w14:textId="77777777" w:rsidR="00935BB0" w:rsidRPr="003D1451" w:rsidRDefault="00935BB0" w:rsidP="003D1451">
      <w:pPr>
        <w:rPr>
          <w:rFonts w:ascii="Noto Sans" w:hAnsi="Noto Sans" w:cs="Noto Sans"/>
        </w:rPr>
      </w:pPr>
    </w:p>
    <w:p w14:paraId="2410DD09" w14:textId="63A0D746" w:rsidR="00F51F87" w:rsidRPr="00D55E5D" w:rsidRDefault="00F51F87" w:rsidP="00B738FD">
      <w:pPr>
        <w:rPr>
          <w:rFonts w:ascii="Noto Sans" w:hAnsi="Noto Sans" w:cs="Noto Sans"/>
          <w:b/>
          <w:bCs/>
          <w:sz w:val="22"/>
          <w:szCs w:val="28"/>
        </w:rPr>
      </w:pPr>
      <w:r w:rsidRPr="00D55E5D">
        <w:rPr>
          <w:rFonts w:ascii="Noto Sans" w:hAnsi="Noto Sans" w:cs="Noto Sans"/>
          <w:b/>
          <w:bCs/>
          <w:sz w:val="22"/>
          <w:szCs w:val="28"/>
        </w:rPr>
        <w:t xml:space="preserve">Lugar para la prestación del servicio </w:t>
      </w:r>
    </w:p>
    <w:p w14:paraId="35FC6721" w14:textId="77777777" w:rsidR="00F51F87" w:rsidRPr="00B738FD" w:rsidRDefault="00F51F87" w:rsidP="00F51F87">
      <w:pPr>
        <w:pStyle w:val="Prrafodelista"/>
        <w:ind w:left="360"/>
        <w:rPr>
          <w:rFonts w:ascii="Noto Sans" w:hAnsi="Noto Sans" w:cs="Noto Sans"/>
        </w:rPr>
      </w:pPr>
    </w:p>
    <w:p w14:paraId="5F0C4292" w14:textId="74E572E8" w:rsidR="00935BB0" w:rsidRPr="00B738FD" w:rsidRDefault="00F51F87" w:rsidP="001D4CE2">
      <w:pPr>
        <w:spacing w:line="276" w:lineRule="auto"/>
        <w:rPr>
          <w:rFonts w:ascii="Noto Sans" w:hAnsi="Noto Sans" w:cs="Noto Sans"/>
        </w:rPr>
      </w:pPr>
      <w:r w:rsidRPr="00B738FD">
        <w:rPr>
          <w:rFonts w:ascii="Noto Sans" w:hAnsi="Noto Sans" w:cs="Noto Sans"/>
        </w:rPr>
        <w:t xml:space="preserve">La prestación del servicio deberá realizarse en las Unidades Médicas señaladas en el documento denominado </w:t>
      </w:r>
      <w:r w:rsidRPr="001D4CE2">
        <w:rPr>
          <w:rFonts w:ascii="Noto Sans" w:hAnsi="Noto Sans" w:cs="Noto Sans"/>
          <w:b/>
          <w:bCs/>
        </w:rPr>
        <w:t>Anexo T4 “Puntos de Entrega”</w:t>
      </w:r>
      <w:r w:rsidRPr="00B738FD">
        <w:rPr>
          <w:rFonts w:ascii="Noto Sans" w:hAnsi="Noto Sans" w:cs="Noto Sans"/>
        </w:rPr>
        <w:t xml:space="preserve">, mediante la elaboración, recolección, traslado y entrega de las mezclas de medicamentos oncológicos, de nutrición parenteral y antibióticos prescritos por los médicos tratantes, conforme a lo establecido en la </w:t>
      </w:r>
      <w:r w:rsidRPr="001D4CE2">
        <w:rPr>
          <w:rFonts w:ascii="Noto Sans" w:hAnsi="Noto Sans" w:cs="Noto Sans"/>
          <w:b/>
          <w:bCs/>
        </w:rPr>
        <w:t>NOM-249-SSA1-2010</w:t>
      </w:r>
      <w:r w:rsidRPr="00B738FD">
        <w:rPr>
          <w:rFonts w:ascii="Noto Sans" w:hAnsi="Noto Sans" w:cs="Noto Sans"/>
        </w:rPr>
        <w:t xml:space="preserve">, </w:t>
      </w:r>
      <w:r w:rsidR="001D4CE2">
        <w:rPr>
          <w:rFonts w:ascii="Noto Sans" w:hAnsi="Noto Sans" w:cs="Noto Sans"/>
        </w:rPr>
        <w:t xml:space="preserve">las Buenas Prácticas de </w:t>
      </w:r>
      <w:r w:rsidR="008B1B7C">
        <w:rPr>
          <w:rFonts w:ascii="Noto Sans" w:hAnsi="Noto Sans" w:cs="Noto Sans"/>
        </w:rPr>
        <w:t>Preparación</w:t>
      </w:r>
      <w:r w:rsidR="001D4CE2">
        <w:rPr>
          <w:rFonts w:ascii="Noto Sans" w:hAnsi="Noto Sans" w:cs="Noto Sans"/>
        </w:rPr>
        <w:t xml:space="preserve"> de Mezclas Estériles (BPPME), los Procedimientos </w:t>
      </w:r>
      <w:r w:rsidR="008B1B7C">
        <w:rPr>
          <w:rFonts w:ascii="Noto Sans" w:hAnsi="Noto Sans" w:cs="Noto Sans"/>
        </w:rPr>
        <w:t xml:space="preserve">Normalizados de Operación (PNO) y </w:t>
      </w:r>
      <w:r w:rsidRPr="00B738FD">
        <w:rPr>
          <w:rFonts w:ascii="Noto Sans" w:hAnsi="Noto Sans" w:cs="Noto Sans"/>
        </w:rPr>
        <w:t>la Farmacopea de los Estados Unidos Mexicanos 13.0</w:t>
      </w:r>
      <w:r w:rsidR="008B1B7C">
        <w:rPr>
          <w:rFonts w:ascii="Noto Sans" w:hAnsi="Noto Sans" w:cs="Noto Sans"/>
        </w:rPr>
        <w:t xml:space="preserve"> para establecimientos dedicados a la venta y suministro de medicamentos y demás insumos para la salud (6ª Edición), a fin de preservar su calidad, potencia, pureza y estabilidad. Estas mezclas se entregarán en dosis exactas, estériles, estables, compatibles y libres de partículas extrañas.</w:t>
      </w:r>
    </w:p>
    <w:p w14:paraId="2EAF48DF" w14:textId="77777777" w:rsidR="00A120D0" w:rsidRPr="00B738FD" w:rsidRDefault="00A120D0" w:rsidP="00F51F87">
      <w:pPr>
        <w:pStyle w:val="Prrafodelista"/>
        <w:ind w:left="360"/>
        <w:rPr>
          <w:rFonts w:ascii="Noto Sans" w:hAnsi="Noto Sans" w:cs="Noto Sans"/>
        </w:rPr>
      </w:pPr>
    </w:p>
    <w:p w14:paraId="2132B2CD" w14:textId="6C9BA0CE" w:rsidR="00A120D0" w:rsidRPr="008B1B7C" w:rsidRDefault="00A120D0" w:rsidP="008B1B7C">
      <w:pPr>
        <w:rPr>
          <w:rFonts w:ascii="Noto Sans" w:hAnsi="Noto Sans" w:cs="Noto Sans"/>
          <w:b/>
          <w:bCs/>
          <w:sz w:val="22"/>
          <w:szCs w:val="28"/>
        </w:rPr>
      </w:pPr>
      <w:r w:rsidRPr="008B1B7C">
        <w:rPr>
          <w:rFonts w:ascii="Noto Sans" w:hAnsi="Noto Sans" w:cs="Noto Sans"/>
          <w:b/>
          <w:bCs/>
          <w:sz w:val="22"/>
          <w:szCs w:val="28"/>
        </w:rPr>
        <w:t>Condiciones de entrega</w:t>
      </w:r>
    </w:p>
    <w:p w14:paraId="31021B45" w14:textId="77777777" w:rsidR="00A120D0" w:rsidRPr="00B738FD" w:rsidRDefault="00A120D0" w:rsidP="00A120D0">
      <w:pPr>
        <w:pStyle w:val="Prrafodelista"/>
        <w:ind w:left="360"/>
        <w:rPr>
          <w:rFonts w:ascii="Noto Sans" w:hAnsi="Noto Sans" w:cs="Noto Sans"/>
        </w:rPr>
      </w:pPr>
    </w:p>
    <w:p w14:paraId="38DCF3C5" w14:textId="0B6A7FE4" w:rsidR="00A120D0" w:rsidRPr="008B1B7C" w:rsidRDefault="00A120D0" w:rsidP="00A16407">
      <w:pPr>
        <w:spacing w:line="276" w:lineRule="auto"/>
        <w:rPr>
          <w:rFonts w:ascii="Noto Sans" w:hAnsi="Noto Sans" w:cs="Noto Sans"/>
        </w:rPr>
      </w:pPr>
      <w:r w:rsidRPr="008B1B7C">
        <w:rPr>
          <w:rFonts w:ascii="Noto Sans" w:hAnsi="Noto Sans" w:cs="Noto Sans"/>
        </w:rPr>
        <w:t xml:space="preserve">El </w:t>
      </w:r>
      <w:r w:rsidR="00DD1B9C">
        <w:rPr>
          <w:rFonts w:ascii="Noto Sans" w:hAnsi="Noto Sans" w:cs="Noto Sans"/>
        </w:rPr>
        <w:t>proveedor</w:t>
      </w:r>
      <w:r w:rsidRPr="008B1B7C">
        <w:rPr>
          <w:rFonts w:ascii="Noto Sans" w:hAnsi="Noto Sans" w:cs="Noto Sans"/>
        </w:rPr>
        <w:t xml:space="preserve"> adjudicado a </w:t>
      </w:r>
      <w:r w:rsidR="00422218">
        <w:rPr>
          <w:rFonts w:ascii="Noto Sans" w:hAnsi="Noto Sans" w:cs="Noto Sans"/>
        </w:rPr>
        <w:t>cada</w:t>
      </w:r>
      <w:r w:rsidRPr="008B1B7C">
        <w:rPr>
          <w:rFonts w:ascii="Noto Sans" w:hAnsi="Noto Sans" w:cs="Noto Sans"/>
        </w:rPr>
        <w:t xml:space="preserve"> Partida deberá iniciar, a partir del </w:t>
      </w:r>
      <w:r w:rsidRPr="008B1B7C">
        <w:rPr>
          <w:rFonts w:ascii="Noto Sans" w:hAnsi="Noto Sans" w:cs="Noto Sans"/>
          <w:b/>
          <w:bCs/>
        </w:rPr>
        <w:t>día natural siguiente a la emisión y notificación del fallo</w:t>
      </w:r>
      <w:r w:rsidRPr="008B1B7C">
        <w:rPr>
          <w:rFonts w:ascii="Noto Sans" w:hAnsi="Noto Sans" w:cs="Noto Sans"/>
        </w:rPr>
        <w:t xml:space="preserve">, las actividades correspondientes a la </w:t>
      </w:r>
      <w:r w:rsidRPr="008B1B7C">
        <w:rPr>
          <w:rFonts w:ascii="Noto Sans" w:hAnsi="Noto Sans" w:cs="Noto Sans"/>
          <w:b/>
          <w:bCs/>
        </w:rPr>
        <w:t>Puesta a punto</w:t>
      </w:r>
      <w:r w:rsidRPr="008B1B7C">
        <w:rPr>
          <w:rFonts w:ascii="Noto Sans" w:hAnsi="Noto Sans" w:cs="Noto Sans"/>
        </w:rPr>
        <w:t xml:space="preserve"> del Servicio Médico Subrogado de Central de Mezclas, mismas que </w:t>
      </w:r>
      <w:r w:rsidRPr="008B1B7C">
        <w:rPr>
          <w:rFonts w:ascii="Noto Sans" w:hAnsi="Noto Sans" w:cs="Noto Sans"/>
          <w:b/>
          <w:bCs/>
        </w:rPr>
        <w:t xml:space="preserve">no podrán exceder de </w:t>
      </w:r>
      <w:r w:rsidR="00A16407">
        <w:rPr>
          <w:rFonts w:ascii="Noto Sans" w:hAnsi="Noto Sans" w:cs="Noto Sans"/>
          <w:b/>
          <w:bCs/>
        </w:rPr>
        <w:t>quinc</w:t>
      </w:r>
      <w:r w:rsidRPr="008B1B7C">
        <w:rPr>
          <w:rFonts w:ascii="Noto Sans" w:hAnsi="Noto Sans" w:cs="Noto Sans"/>
          <w:b/>
          <w:bCs/>
        </w:rPr>
        <w:t xml:space="preserve">e </w:t>
      </w:r>
      <w:r w:rsidR="00A16407">
        <w:rPr>
          <w:rFonts w:ascii="Noto Sans" w:hAnsi="Noto Sans" w:cs="Noto Sans"/>
          <w:b/>
          <w:bCs/>
        </w:rPr>
        <w:t>(15</w:t>
      </w:r>
      <w:r w:rsidRPr="008B1B7C">
        <w:rPr>
          <w:rFonts w:ascii="Noto Sans" w:hAnsi="Noto Sans" w:cs="Noto Sans"/>
          <w:b/>
          <w:bCs/>
        </w:rPr>
        <w:t>) días naturales</w:t>
      </w:r>
      <w:r w:rsidRPr="008B1B7C">
        <w:rPr>
          <w:rFonts w:ascii="Noto Sans" w:hAnsi="Noto Sans" w:cs="Noto Sans"/>
        </w:rPr>
        <w:t xml:space="preserve"> contados a partir </w:t>
      </w:r>
      <w:r w:rsidR="00A16407">
        <w:rPr>
          <w:rFonts w:ascii="Noto Sans" w:hAnsi="Noto Sans" w:cs="Noto Sans"/>
        </w:rPr>
        <w:t xml:space="preserve">del día natural siguiente al </w:t>
      </w:r>
      <w:r w:rsidRPr="008B1B7C">
        <w:rPr>
          <w:rFonts w:ascii="Noto Sans" w:hAnsi="Noto Sans" w:cs="Noto Sans"/>
        </w:rPr>
        <w:t>de la fecha de emisión y notificación del fallo.</w:t>
      </w:r>
    </w:p>
    <w:p w14:paraId="0F808DE8" w14:textId="77777777" w:rsidR="00A120D0" w:rsidRPr="00B738FD" w:rsidRDefault="00A120D0" w:rsidP="00A16407">
      <w:pPr>
        <w:pStyle w:val="Prrafodelista"/>
        <w:spacing w:line="276" w:lineRule="auto"/>
        <w:ind w:left="360"/>
        <w:rPr>
          <w:rFonts w:ascii="Noto Sans" w:hAnsi="Noto Sans" w:cs="Noto Sans"/>
        </w:rPr>
      </w:pPr>
    </w:p>
    <w:p w14:paraId="6CDA03FF" w14:textId="33FB95BA" w:rsidR="009D547F" w:rsidRPr="008B1B7C" w:rsidRDefault="00A120D0" w:rsidP="00A16407">
      <w:pPr>
        <w:spacing w:line="276" w:lineRule="auto"/>
        <w:rPr>
          <w:rFonts w:ascii="Noto Sans" w:hAnsi="Noto Sans" w:cs="Noto Sans"/>
        </w:rPr>
      </w:pPr>
      <w:r w:rsidRPr="008B1B7C">
        <w:rPr>
          <w:rFonts w:ascii="Noto Sans" w:hAnsi="Noto Sans" w:cs="Noto Sans"/>
        </w:rPr>
        <w:t xml:space="preserve">Durante dicho periodo, el </w:t>
      </w:r>
      <w:r w:rsidR="00DD1B9C">
        <w:rPr>
          <w:rFonts w:ascii="Noto Sans" w:hAnsi="Noto Sans" w:cs="Noto Sans"/>
        </w:rPr>
        <w:t>proveedo</w:t>
      </w:r>
      <w:r w:rsidR="007D5F0D">
        <w:rPr>
          <w:rFonts w:ascii="Noto Sans" w:hAnsi="Noto Sans" w:cs="Noto Sans"/>
        </w:rPr>
        <w:t>r</w:t>
      </w:r>
      <w:r w:rsidRPr="008B1B7C">
        <w:rPr>
          <w:rFonts w:ascii="Noto Sans" w:hAnsi="Noto Sans" w:cs="Noto Sans"/>
        </w:rPr>
        <w:t xml:space="preserve"> </w:t>
      </w:r>
      <w:r w:rsidR="00422218">
        <w:rPr>
          <w:rFonts w:ascii="Noto Sans" w:hAnsi="Noto Sans" w:cs="Noto Sans"/>
        </w:rPr>
        <w:t xml:space="preserve">adjudicado </w:t>
      </w:r>
      <w:r w:rsidRPr="008B1B7C">
        <w:rPr>
          <w:rFonts w:ascii="Noto Sans" w:hAnsi="Noto Sans" w:cs="Noto Sans"/>
        </w:rPr>
        <w:t>deberá realizar las siguientes actividades:</w:t>
      </w:r>
    </w:p>
    <w:p w14:paraId="2EF43A69" w14:textId="77777777" w:rsidR="009D547F" w:rsidRPr="00B738FD" w:rsidRDefault="00A120D0" w:rsidP="00A16407">
      <w:pPr>
        <w:pStyle w:val="Prrafodelista"/>
        <w:numPr>
          <w:ilvl w:val="0"/>
          <w:numId w:val="27"/>
        </w:numPr>
        <w:spacing w:line="276" w:lineRule="auto"/>
        <w:rPr>
          <w:rFonts w:ascii="Noto Sans" w:hAnsi="Noto Sans" w:cs="Noto Sans"/>
        </w:rPr>
      </w:pPr>
      <w:r w:rsidRPr="00B738FD">
        <w:rPr>
          <w:rFonts w:ascii="Noto Sans" w:hAnsi="Noto Sans" w:cs="Noto Sans"/>
        </w:rPr>
        <w:t xml:space="preserve">Instalación y puesta a punto del equipamiento tecnológico conforme al </w:t>
      </w:r>
      <w:r w:rsidRPr="00A16407">
        <w:rPr>
          <w:rFonts w:ascii="Noto Sans" w:hAnsi="Noto Sans" w:cs="Noto Sans"/>
          <w:b/>
          <w:bCs/>
        </w:rPr>
        <w:t>Anexo TI.1 “Requerimientos Tecnológicos”</w:t>
      </w:r>
      <w:r w:rsidRPr="00B738FD">
        <w:rPr>
          <w:rFonts w:ascii="Noto Sans" w:hAnsi="Noto Sans" w:cs="Noto Sans"/>
        </w:rPr>
        <w:t xml:space="preserve"> y el </w:t>
      </w:r>
      <w:r w:rsidRPr="00A16407">
        <w:rPr>
          <w:rFonts w:ascii="Noto Sans" w:hAnsi="Noto Sans" w:cs="Noto Sans"/>
          <w:b/>
          <w:bCs/>
        </w:rPr>
        <w:t>Anexo T2 “Requerimientos Administrativos”</w:t>
      </w:r>
      <w:r w:rsidRPr="00B738FD">
        <w:rPr>
          <w:rFonts w:ascii="Noto Sans" w:hAnsi="Noto Sans" w:cs="Noto Sans"/>
        </w:rPr>
        <w:t>, incluyendo el sistema de información para la recepción y validación de solicitudes de mezclas.</w:t>
      </w:r>
    </w:p>
    <w:p w14:paraId="2B893088" w14:textId="77777777" w:rsidR="009D547F" w:rsidRPr="00B738FD" w:rsidRDefault="00A120D0" w:rsidP="00A16407">
      <w:pPr>
        <w:pStyle w:val="Prrafodelista"/>
        <w:numPr>
          <w:ilvl w:val="0"/>
          <w:numId w:val="27"/>
        </w:numPr>
        <w:spacing w:line="276" w:lineRule="auto"/>
        <w:rPr>
          <w:rFonts w:ascii="Noto Sans" w:hAnsi="Noto Sans" w:cs="Noto Sans"/>
        </w:rPr>
      </w:pPr>
      <w:r w:rsidRPr="00B738FD">
        <w:rPr>
          <w:rFonts w:ascii="Noto Sans" w:hAnsi="Noto Sans" w:cs="Noto Sans"/>
        </w:rPr>
        <w:t xml:space="preserve">Entrega e instalación del mobiliario necesario en cada Unidad Médica conforme al </w:t>
      </w:r>
      <w:r w:rsidRPr="00A16407">
        <w:rPr>
          <w:rFonts w:ascii="Noto Sans" w:hAnsi="Noto Sans" w:cs="Noto Sans"/>
          <w:b/>
          <w:bCs/>
        </w:rPr>
        <w:t>Anexo T2.1 “Especificaciones Técnicas de Equipo Administrativo”</w:t>
      </w:r>
      <w:r w:rsidRPr="00B738FD">
        <w:rPr>
          <w:rFonts w:ascii="Noto Sans" w:hAnsi="Noto Sans" w:cs="Noto Sans"/>
        </w:rPr>
        <w:t>.</w:t>
      </w:r>
    </w:p>
    <w:p w14:paraId="0CBFF06D" w14:textId="77777777" w:rsidR="009D547F" w:rsidRPr="00B738FD" w:rsidRDefault="00A120D0" w:rsidP="00A16407">
      <w:pPr>
        <w:pStyle w:val="Prrafodelista"/>
        <w:numPr>
          <w:ilvl w:val="0"/>
          <w:numId w:val="27"/>
        </w:numPr>
        <w:spacing w:line="276" w:lineRule="auto"/>
        <w:rPr>
          <w:rFonts w:ascii="Noto Sans" w:hAnsi="Noto Sans" w:cs="Noto Sans"/>
        </w:rPr>
      </w:pPr>
      <w:r w:rsidRPr="00B738FD">
        <w:rPr>
          <w:rFonts w:ascii="Noto Sans" w:hAnsi="Noto Sans" w:cs="Noto Sans"/>
        </w:rPr>
        <w:t xml:space="preserve">Implementación del módulo de Receta Electrónica, conforme al </w:t>
      </w:r>
      <w:r w:rsidRPr="00A16407">
        <w:rPr>
          <w:rFonts w:ascii="Noto Sans" w:hAnsi="Noto Sans" w:cs="Noto Sans"/>
          <w:b/>
          <w:bCs/>
        </w:rPr>
        <w:t>Anexo T5 “Receta Electrónica”</w:t>
      </w:r>
      <w:r w:rsidRPr="00B738FD">
        <w:rPr>
          <w:rFonts w:ascii="Noto Sans" w:hAnsi="Noto Sans" w:cs="Noto Sans"/>
        </w:rPr>
        <w:t>, garantizando la interoperabilidad con los sistemas institucionales y la trazabilidad de las mezclas solicitadas.</w:t>
      </w:r>
    </w:p>
    <w:p w14:paraId="12195FAC" w14:textId="77777777" w:rsidR="009368E5" w:rsidRPr="00B738FD" w:rsidRDefault="00A120D0" w:rsidP="00A16407">
      <w:pPr>
        <w:pStyle w:val="Prrafodelista"/>
        <w:numPr>
          <w:ilvl w:val="0"/>
          <w:numId w:val="27"/>
        </w:numPr>
        <w:spacing w:line="276" w:lineRule="auto"/>
        <w:rPr>
          <w:rFonts w:ascii="Noto Sans" w:hAnsi="Noto Sans" w:cs="Noto Sans"/>
        </w:rPr>
      </w:pPr>
      <w:r w:rsidRPr="00B738FD">
        <w:rPr>
          <w:rFonts w:ascii="Noto Sans" w:hAnsi="Noto Sans" w:cs="Noto Sans"/>
        </w:rPr>
        <w:lastRenderedPageBreak/>
        <w:t>Realización de las pruebas de conectividad y funcionamiento del sistema, así como la entrega de los diagramas de interconexión, usuarios y contraseñas conforme a los requerimientos tecnológicos establecidos.</w:t>
      </w:r>
    </w:p>
    <w:p w14:paraId="445179C9" w14:textId="727800DB" w:rsidR="00A120D0" w:rsidRPr="00B738FD" w:rsidRDefault="00A120D0" w:rsidP="00A16407">
      <w:pPr>
        <w:pStyle w:val="Prrafodelista"/>
        <w:numPr>
          <w:ilvl w:val="0"/>
          <w:numId w:val="27"/>
        </w:numPr>
        <w:spacing w:line="276" w:lineRule="auto"/>
        <w:rPr>
          <w:rFonts w:ascii="Noto Sans" w:hAnsi="Noto Sans" w:cs="Noto Sans"/>
        </w:rPr>
      </w:pPr>
      <w:r w:rsidRPr="00B738FD">
        <w:rPr>
          <w:rFonts w:ascii="Noto Sans" w:hAnsi="Noto Sans" w:cs="Noto Sans"/>
        </w:rPr>
        <w:t>Entrega del Programa de Capacitación Inicial al personal institucional designado, conforme al cronograma descrito en los niveles de servicio.</w:t>
      </w:r>
    </w:p>
    <w:p w14:paraId="04B9EC97" w14:textId="77777777" w:rsidR="00A120D0" w:rsidRPr="00B738FD" w:rsidRDefault="00A120D0" w:rsidP="00A120D0">
      <w:pPr>
        <w:pStyle w:val="Prrafodelista"/>
        <w:ind w:left="360"/>
        <w:rPr>
          <w:rFonts w:ascii="Noto Sans" w:hAnsi="Noto Sans" w:cs="Noto Sans"/>
        </w:rPr>
      </w:pPr>
    </w:p>
    <w:p w14:paraId="392E8A65" w14:textId="5927DE50" w:rsidR="00740FBD" w:rsidRPr="003D75B6" w:rsidRDefault="00A120D0" w:rsidP="003D75B6">
      <w:pPr>
        <w:spacing w:line="276" w:lineRule="auto"/>
        <w:rPr>
          <w:rFonts w:ascii="Noto Sans" w:hAnsi="Noto Sans" w:cs="Noto Sans"/>
        </w:rPr>
      </w:pPr>
      <w:r w:rsidRPr="00740FBD">
        <w:rPr>
          <w:rFonts w:ascii="Noto Sans" w:hAnsi="Noto Sans" w:cs="Noto Sans"/>
        </w:rPr>
        <w:t xml:space="preserve">Será responsabilidad del </w:t>
      </w:r>
      <w:r w:rsidR="00DD1B9C">
        <w:rPr>
          <w:rFonts w:ascii="Noto Sans" w:hAnsi="Noto Sans" w:cs="Noto Sans"/>
        </w:rPr>
        <w:t>proveedo</w:t>
      </w:r>
      <w:r w:rsidR="007D5F0D">
        <w:rPr>
          <w:rFonts w:ascii="Noto Sans" w:hAnsi="Noto Sans" w:cs="Noto Sans"/>
        </w:rPr>
        <w:t>r</w:t>
      </w:r>
      <w:r w:rsidRPr="00740FBD">
        <w:rPr>
          <w:rFonts w:ascii="Noto Sans" w:hAnsi="Noto Sans" w:cs="Noto Sans"/>
        </w:rPr>
        <w:t xml:space="preserve"> </w:t>
      </w:r>
      <w:r w:rsidR="00422218">
        <w:rPr>
          <w:rFonts w:ascii="Noto Sans" w:hAnsi="Noto Sans" w:cs="Noto Sans"/>
        </w:rPr>
        <w:t xml:space="preserve">adjudicado a cada partida </w:t>
      </w:r>
      <w:r w:rsidRPr="00740FBD">
        <w:rPr>
          <w:rFonts w:ascii="Noto Sans" w:hAnsi="Noto Sans" w:cs="Noto Sans"/>
        </w:rPr>
        <w:t xml:space="preserve">realizar, por cuenta propia y sin costo adicional para el Instituto, las maniobras de transporte, carga, descarga, instalación y retiro del equipo y demás bienes que se requieran durante la prestación del servicio, garantizando su aseguramiento, cuidado, integridad y resguardo desde su salida de las instalaciones del proveedor hasta su entrega y puesta en operación en las Unidades Médicas definidas en el </w:t>
      </w:r>
      <w:r w:rsidRPr="00740FBD">
        <w:rPr>
          <w:rFonts w:ascii="Noto Sans" w:hAnsi="Noto Sans" w:cs="Noto Sans"/>
          <w:b/>
          <w:bCs/>
        </w:rPr>
        <w:t>Anexo T4 “Puntos de Entrega”</w:t>
      </w:r>
      <w:r w:rsidRPr="00740FBD">
        <w:rPr>
          <w:rFonts w:ascii="Noto Sans" w:hAnsi="Noto Sans" w:cs="Noto Sans"/>
        </w:rPr>
        <w:t>.</w:t>
      </w:r>
    </w:p>
    <w:p w14:paraId="52FABAC2" w14:textId="77777777" w:rsidR="00740FBD" w:rsidRPr="00B738FD" w:rsidRDefault="00740FBD" w:rsidP="00740FBD">
      <w:pPr>
        <w:pStyle w:val="Prrafodelista"/>
        <w:spacing w:line="276" w:lineRule="auto"/>
        <w:ind w:left="360"/>
        <w:rPr>
          <w:rFonts w:ascii="Noto Sans" w:hAnsi="Noto Sans" w:cs="Noto Sans"/>
        </w:rPr>
      </w:pPr>
    </w:p>
    <w:p w14:paraId="00E84845" w14:textId="77777777" w:rsidR="00A120D0" w:rsidRPr="00740FBD" w:rsidRDefault="00A120D0" w:rsidP="00740FBD">
      <w:pPr>
        <w:spacing w:line="276" w:lineRule="auto"/>
        <w:rPr>
          <w:rFonts w:ascii="Noto Sans" w:hAnsi="Noto Sans" w:cs="Noto Sans"/>
        </w:rPr>
      </w:pPr>
      <w:r w:rsidRPr="00740FBD">
        <w:rPr>
          <w:rFonts w:ascii="Noto Sans" w:hAnsi="Noto Sans" w:cs="Noto Sans"/>
        </w:rPr>
        <w:t>El responsable de la recepción de los equipos, mobiliario, sistema de información y demás bienes asociados será el Administrador del Contrato, en acompañamiento del Director de la Unidad Médica o la persona que este designe, quienes validarán la correcta instalación, funcionalidad y cumplimiento de los requisitos técnicos establecidos.</w:t>
      </w:r>
    </w:p>
    <w:p w14:paraId="224164C9" w14:textId="77777777" w:rsidR="002C1FD5" w:rsidRPr="00B738FD" w:rsidRDefault="002C1FD5" w:rsidP="00567C5B">
      <w:pPr>
        <w:rPr>
          <w:rFonts w:ascii="Noto Sans" w:hAnsi="Noto Sans" w:cs="Noto Sans"/>
        </w:rPr>
      </w:pPr>
    </w:p>
    <w:p w14:paraId="497C33BD" w14:textId="0E6D65E8" w:rsidR="0006523D" w:rsidRPr="0003721C" w:rsidRDefault="0006523D" w:rsidP="0006523D">
      <w:pPr>
        <w:rPr>
          <w:rFonts w:ascii="Noto Sans" w:hAnsi="Noto Sans" w:cs="Noto Sans"/>
          <w:b/>
          <w:bCs/>
          <w:sz w:val="22"/>
          <w:szCs w:val="28"/>
        </w:rPr>
      </w:pPr>
      <w:r w:rsidRPr="0003721C">
        <w:rPr>
          <w:rFonts w:ascii="Noto Sans" w:hAnsi="Noto Sans" w:cs="Noto Sans"/>
          <w:b/>
          <w:bCs/>
          <w:sz w:val="22"/>
          <w:szCs w:val="28"/>
        </w:rPr>
        <w:t>T</w:t>
      </w:r>
      <w:r w:rsidR="0003721C">
        <w:rPr>
          <w:rFonts w:ascii="Noto Sans" w:hAnsi="Noto Sans" w:cs="Noto Sans"/>
          <w:b/>
          <w:bCs/>
          <w:sz w:val="22"/>
          <w:szCs w:val="28"/>
        </w:rPr>
        <w:t>ipo</w:t>
      </w:r>
      <w:r w:rsidRPr="0003721C">
        <w:rPr>
          <w:rFonts w:ascii="Noto Sans" w:hAnsi="Noto Sans" w:cs="Noto Sans"/>
          <w:b/>
          <w:bCs/>
          <w:sz w:val="22"/>
          <w:szCs w:val="28"/>
        </w:rPr>
        <w:t xml:space="preserve"> </w:t>
      </w:r>
      <w:r w:rsidR="0003721C">
        <w:rPr>
          <w:rFonts w:ascii="Noto Sans" w:hAnsi="Noto Sans" w:cs="Noto Sans"/>
          <w:b/>
          <w:bCs/>
          <w:sz w:val="22"/>
          <w:szCs w:val="28"/>
        </w:rPr>
        <w:t xml:space="preserve">de </w:t>
      </w:r>
      <w:r w:rsidRPr="0003721C">
        <w:rPr>
          <w:rFonts w:ascii="Noto Sans" w:hAnsi="Noto Sans" w:cs="Noto Sans"/>
          <w:b/>
          <w:bCs/>
          <w:sz w:val="22"/>
          <w:szCs w:val="28"/>
        </w:rPr>
        <w:t>C</w:t>
      </w:r>
      <w:r w:rsidR="0003721C">
        <w:rPr>
          <w:rFonts w:ascii="Noto Sans" w:hAnsi="Noto Sans" w:cs="Noto Sans"/>
          <w:b/>
          <w:bCs/>
          <w:sz w:val="22"/>
          <w:szCs w:val="28"/>
        </w:rPr>
        <w:t>ontratación</w:t>
      </w:r>
    </w:p>
    <w:p w14:paraId="3CD9B632" w14:textId="77777777" w:rsidR="0006523D" w:rsidRPr="00B738FD" w:rsidRDefault="0006523D" w:rsidP="0006523D">
      <w:pPr>
        <w:rPr>
          <w:rFonts w:ascii="Noto Sans" w:hAnsi="Noto Sans" w:cs="Noto Sans"/>
        </w:rPr>
      </w:pPr>
    </w:p>
    <w:p w14:paraId="072F8285" w14:textId="54D01FC0" w:rsidR="0006523D" w:rsidRPr="0003721C" w:rsidRDefault="0003721C" w:rsidP="009B49CA">
      <w:pPr>
        <w:spacing w:line="276" w:lineRule="auto"/>
        <w:rPr>
          <w:rFonts w:ascii="Noto Sans" w:hAnsi="Noto Sans" w:cs="Noto Sans"/>
        </w:rPr>
      </w:pPr>
      <w:r w:rsidRPr="0003721C">
        <w:rPr>
          <w:rFonts w:ascii="Noto Sans" w:hAnsi="Noto Sans" w:cs="Noto Sans"/>
        </w:rPr>
        <w:t xml:space="preserve">Se adjudicará el 100% del requerimiento de </w:t>
      </w:r>
      <w:r w:rsidR="00422218">
        <w:rPr>
          <w:rFonts w:ascii="Noto Sans" w:hAnsi="Noto Sans" w:cs="Noto Sans"/>
        </w:rPr>
        <w:t>cada una de las partidas</w:t>
      </w:r>
      <w:r w:rsidR="00DD1B9C">
        <w:rPr>
          <w:rFonts w:ascii="Noto Sans" w:hAnsi="Noto Sans" w:cs="Noto Sans"/>
        </w:rPr>
        <w:t xml:space="preserve"> </w:t>
      </w:r>
      <w:r w:rsidR="0006523D" w:rsidRPr="0003721C">
        <w:rPr>
          <w:rFonts w:ascii="Noto Sans" w:hAnsi="Noto Sans" w:cs="Noto Sans"/>
        </w:rPr>
        <w:t>del SMS</w:t>
      </w:r>
      <w:r w:rsidRPr="0003721C">
        <w:rPr>
          <w:rFonts w:ascii="Noto Sans" w:hAnsi="Noto Sans" w:cs="Noto Sans"/>
        </w:rPr>
        <w:t xml:space="preserve"> </w:t>
      </w:r>
      <w:r w:rsidR="0006523D" w:rsidRPr="0003721C">
        <w:rPr>
          <w:rFonts w:ascii="Noto Sans" w:hAnsi="Noto Sans" w:cs="Noto Sans"/>
        </w:rPr>
        <w:t xml:space="preserve">CM </w:t>
      </w:r>
      <w:r w:rsidR="007437F2" w:rsidRPr="0003721C">
        <w:rPr>
          <w:rFonts w:ascii="Noto Sans" w:hAnsi="Noto Sans" w:cs="Noto Sans"/>
        </w:rPr>
        <w:t>a un</w:t>
      </w:r>
      <w:r w:rsidRPr="0003721C">
        <w:rPr>
          <w:rFonts w:ascii="Noto Sans" w:hAnsi="Noto Sans" w:cs="Noto Sans"/>
        </w:rPr>
        <w:t xml:space="preserve"> solo</w:t>
      </w:r>
      <w:r w:rsidR="007437F2" w:rsidRPr="0003721C">
        <w:rPr>
          <w:rFonts w:ascii="Noto Sans" w:hAnsi="Noto Sans" w:cs="Noto Sans"/>
        </w:rPr>
        <w:t xml:space="preserve"> </w:t>
      </w:r>
      <w:r w:rsidR="00C726F0">
        <w:rPr>
          <w:rFonts w:ascii="Noto Sans" w:hAnsi="Noto Sans" w:cs="Noto Sans"/>
        </w:rPr>
        <w:t>P</w:t>
      </w:r>
      <w:r w:rsidR="00DD1B9C">
        <w:rPr>
          <w:rFonts w:ascii="Noto Sans" w:hAnsi="Noto Sans" w:cs="Noto Sans"/>
        </w:rPr>
        <w:t>roveedor</w:t>
      </w:r>
      <w:r w:rsidRPr="0003721C">
        <w:rPr>
          <w:rFonts w:ascii="Noto Sans" w:hAnsi="Noto Sans" w:cs="Noto Sans"/>
        </w:rPr>
        <w:t xml:space="preserve">. </w:t>
      </w:r>
      <w:r w:rsidRPr="0003721C">
        <w:rPr>
          <w:rFonts w:ascii="Noto Sans" w:hAnsi="Noto Sans" w:cs="Noto Sans"/>
          <w:lang w:val="es-ES"/>
        </w:rPr>
        <w:t>La</w:t>
      </w:r>
      <w:r w:rsidR="00422218">
        <w:rPr>
          <w:rFonts w:ascii="Noto Sans" w:hAnsi="Noto Sans" w:cs="Noto Sans"/>
          <w:lang w:val="es-ES"/>
        </w:rPr>
        <w:t>s</w:t>
      </w:r>
      <w:r w:rsidRPr="0003721C">
        <w:rPr>
          <w:rFonts w:ascii="Noto Sans" w:hAnsi="Noto Sans" w:cs="Noto Sans"/>
          <w:lang w:val="es-ES"/>
        </w:rPr>
        <w:t xml:space="preserve"> </w:t>
      </w:r>
      <w:r w:rsidRPr="0003721C">
        <w:rPr>
          <w:rFonts w:ascii="Noto Sans" w:hAnsi="Noto Sans" w:cs="Noto Sans"/>
          <w:b/>
          <w:bCs/>
          <w:lang w:val="es-ES"/>
        </w:rPr>
        <w:t>Partida</w:t>
      </w:r>
      <w:r w:rsidR="00422218">
        <w:rPr>
          <w:rFonts w:ascii="Noto Sans" w:hAnsi="Noto Sans" w:cs="Noto Sans"/>
          <w:b/>
          <w:bCs/>
          <w:lang w:val="es-ES"/>
        </w:rPr>
        <w:t xml:space="preserve">s </w:t>
      </w:r>
      <w:r w:rsidR="00422218">
        <w:rPr>
          <w:rFonts w:ascii="Noto Sans" w:hAnsi="Noto Sans" w:cs="Noto Sans"/>
          <w:lang w:val="es-ES"/>
        </w:rPr>
        <w:t xml:space="preserve">están definidas de acuerdo con el tipo de mezcla: </w:t>
      </w:r>
      <w:r w:rsidR="00422218" w:rsidRPr="00422218">
        <w:rPr>
          <w:rFonts w:ascii="Noto Sans" w:hAnsi="Noto Sans" w:cs="Noto Sans"/>
          <w:b/>
          <w:bCs/>
          <w:lang w:val="es-ES"/>
        </w:rPr>
        <w:t>Partida 1</w:t>
      </w:r>
      <w:r w:rsidR="00422218">
        <w:rPr>
          <w:rFonts w:ascii="Noto Sans" w:hAnsi="Noto Sans" w:cs="Noto Sans"/>
          <w:lang w:val="es-ES"/>
        </w:rPr>
        <w:t xml:space="preserve">, antibióticos; </w:t>
      </w:r>
      <w:r w:rsidR="00422218" w:rsidRPr="00422218">
        <w:rPr>
          <w:rFonts w:ascii="Noto Sans" w:hAnsi="Noto Sans" w:cs="Noto Sans"/>
          <w:b/>
          <w:bCs/>
          <w:lang w:val="es-ES"/>
        </w:rPr>
        <w:t>Partida 2</w:t>
      </w:r>
      <w:r w:rsidR="00422218">
        <w:rPr>
          <w:rFonts w:ascii="Noto Sans" w:hAnsi="Noto Sans" w:cs="Noto Sans"/>
          <w:lang w:val="es-ES"/>
        </w:rPr>
        <w:t xml:space="preserve">, Nutrición Parenteral Total; </w:t>
      </w:r>
      <w:r w:rsidR="00422218" w:rsidRPr="00422218">
        <w:rPr>
          <w:rFonts w:ascii="Noto Sans" w:hAnsi="Noto Sans" w:cs="Noto Sans"/>
          <w:b/>
          <w:bCs/>
          <w:lang w:val="es-ES"/>
        </w:rPr>
        <w:t>Partida 3</w:t>
      </w:r>
      <w:r w:rsidR="00422218">
        <w:rPr>
          <w:rFonts w:ascii="Noto Sans" w:hAnsi="Noto Sans" w:cs="Noto Sans"/>
          <w:lang w:val="es-ES"/>
        </w:rPr>
        <w:t>, Oncológicos. Cada Partida</w:t>
      </w:r>
      <w:r w:rsidRPr="0003721C">
        <w:rPr>
          <w:rFonts w:ascii="Noto Sans" w:hAnsi="Noto Sans" w:cs="Noto Sans"/>
          <w:lang w:val="es-ES"/>
        </w:rPr>
        <w:t xml:space="preserve"> incluye la</w:t>
      </w:r>
      <w:r w:rsidR="00422218">
        <w:rPr>
          <w:rFonts w:ascii="Noto Sans" w:hAnsi="Noto Sans" w:cs="Noto Sans"/>
          <w:lang w:val="es-ES"/>
        </w:rPr>
        <w:t>s</w:t>
      </w:r>
      <w:r w:rsidRPr="0003721C">
        <w:rPr>
          <w:rFonts w:ascii="Noto Sans" w:hAnsi="Noto Sans" w:cs="Noto Sans"/>
          <w:b/>
          <w:bCs/>
          <w:lang w:val="es-ES"/>
        </w:rPr>
        <w:t xml:space="preserve"> Unidades Médicas en los OOAD/UMAE</w:t>
      </w:r>
      <w:r w:rsidRPr="0003721C">
        <w:rPr>
          <w:rFonts w:ascii="Noto Sans" w:hAnsi="Noto Sans" w:cs="Noto Sans"/>
          <w:lang w:val="es-ES"/>
        </w:rPr>
        <w:t xml:space="preserve"> </w:t>
      </w:r>
      <w:r w:rsidR="00422218">
        <w:rPr>
          <w:rFonts w:ascii="Noto Sans" w:hAnsi="Noto Sans" w:cs="Noto Sans"/>
          <w:lang w:val="es-ES"/>
        </w:rPr>
        <w:t xml:space="preserve">que requieren cada mezcla en específico y </w:t>
      </w:r>
      <w:r w:rsidRPr="0003721C">
        <w:rPr>
          <w:rFonts w:ascii="Noto Sans" w:hAnsi="Noto Sans" w:cs="Noto Sans"/>
          <w:lang w:val="es-ES"/>
        </w:rPr>
        <w:t xml:space="preserve">que conforman el servicio médico </w:t>
      </w:r>
      <w:r>
        <w:rPr>
          <w:rFonts w:ascii="Noto Sans" w:hAnsi="Noto Sans" w:cs="Noto Sans"/>
          <w:lang w:val="es-ES"/>
        </w:rPr>
        <w:t>subrogado</w:t>
      </w:r>
      <w:r w:rsidR="0006523D" w:rsidRPr="0003721C">
        <w:rPr>
          <w:rFonts w:ascii="Noto Sans" w:hAnsi="Noto Sans" w:cs="Noto Sans"/>
        </w:rPr>
        <w:t>, conforme a la</w:t>
      </w:r>
      <w:r>
        <w:rPr>
          <w:rFonts w:ascii="Noto Sans" w:hAnsi="Noto Sans" w:cs="Noto Sans"/>
        </w:rPr>
        <w:t xml:space="preserve"> información</w:t>
      </w:r>
      <w:r w:rsidR="0006523D" w:rsidRPr="0003721C">
        <w:rPr>
          <w:rFonts w:ascii="Noto Sans" w:hAnsi="Noto Sans" w:cs="Noto Sans"/>
        </w:rPr>
        <w:t xml:space="preserve"> establecida en los documentos </w:t>
      </w:r>
      <w:r w:rsidR="0006523D" w:rsidRPr="0003721C">
        <w:rPr>
          <w:rFonts w:ascii="Noto Sans" w:hAnsi="Noto Sans" w:cs="Noto Sans"/>
          <w:b/>
          <w:bCs/>
        </w:rPr>
        <w:t>Anexo T3 “Puntos de Recolección” y Anexo T4 “Puntos de Entrega”</w:t>
      </w:r>
      <w:r w:rsidR="0006523D" w:rsidRPr="0003721C">
        <w:rPr>
          <w:rFonts w:ascii="Noto Sans" w:hAnsi="Noto Sans" w:cs="Noto Sans"/>
        </w:rPr>
        <w:t>.</w:t>
      </w:r>
    </w:p>
    <w:p w14:paraId="44AEE070" w14:textId="77777777" w:rsidR="0006523D" w:rsidRPr="00B738FD" w:rsidRDefault="0006523D" w:rsidP="009B49CA">
      <w:pPr>
        <w:spacing w:line="276" w:lineRule="auto"/>
        <w:rPr>
          <w:rFonts w:ascii="Noto Sans" w:hAnsi="Noto Sans" w:cs="Noto Sans"/>
        </w:rPr>
      </w:pPr>
    </w:p>
    <w:p w14:paraId="03E50467" w14:textId="76C504C5" w:rsidR="0006523D" w:rsidRDefault="009B49CA" w:rsidP="009B49CA">
      <w:pPr>
        <w:spacing w:line="276" w:lineRule="auto"/>
        <w:rPr>
          <w:rFonts w:ascii="Noto Sans" w:hAnsi="Noto Sans" w:cs="Noto Sans"/>
        </w:rPr>
      </w:pPr>
      <w:r>
        <w:rPr>
          <w:rFonts w:ascii="Noto Sans" w:hAnsi="Noto Sans" w:cs="Noto Sans"/>
        </w:rPr>
        <w:t xml:space="preserve">El procedimiento se formalizará a través de </w:t>
      </w:r>
      <w:r w:rsidRPr="009B49CA">
        <w:rPr>
          <w:rFonts w:ascii="Noto Sans" w:hAnsi="Noto Sans" w:cs="Noto Sans"/>
          <w:b/>
          <w:bCs/>
        </w:rPr>
        <w:t>un contrato por cada</w:t>
      </w:r>
      <w:r>
        <w:rPr>
          <w:rFonts w:ascii="Noto Sans" w:hAnsi="Noto Sans" w:cs="Noto Sans"/>
        </w:rPr>
        <w:t xml:space="preserve"> </w:t>
      </w:r>
      <w:r w:rsidR="0006523D" w:rsidRPr="00B738FD">
        <w:rPr>
          <w:rFonts w:ascii="Noto Sans" w:hAnsi="Noto Sans" w:cs="Noto Sans"/>
        </w:rPr>
        <w:t>Órgano de Operación Administrativa Desconcentrada (</w:t>
      </w:r>
      <w:r w:rsidR="0006523D" w:rsidRPr="009B49CA">
        <w:rPr>
          <w:rFonts w:ascii="Noto Sans" w:hAnsi="Noto Sans" w:cs="Noto Sans"/>
          <w:b/>
          <w:bCs/>
        </w:rPr>
        <w:t>OOAD</w:t>
      </w:r>
      <w:r w:rsidR="0006523D" w:rsidRPr="00B738FD">
        <w:rPr>
          <w:rFonts w:ascii="Noto Sans" w:hAnsi="Noto Sans" w:cs="Noto Sans"/>
        </w:rPr>
        <w:t>) y</w:t>
      </w:r>
      <w:r>
        <w:rPr>
          <w:rFonts w:ascii="Noto Sans" w:hAnsi="Noto Sans" w:cs="Noto Sans"/>
        </w:rPr>
        <w:t xml:space="preserve"> por cada</w:t>
      </w:r>
      <w:r w:rsidR="0006523D" w:rsidRPr="00B738FD">
        <w:rPr>
          <w:rFonts w:ascii="Noto Sans" w:hAnsi="Noto Sans" w:cs="Noto Sans"/>
        </w:rPr>
        <w:t xml:space="preserve"> Unidad Médica de Alta Especialidad (</w:t>
      </w:r>
      <w:r w:rsidR="0006523D" w:rsidRPr="009B49CA">
        <w:rPr>
          <w:rFonts w:ascii="Noto Sans" w:hAnsi="Noto Sans" w:cs="Noto Sans"/>
          <w:b/>
          <w:bCs/>
        </w:rPr>
        <w:t>UMAE</w:t>
      </w:r>
      <w:r w:rsidR="0006523D" w:rsidRPr="00B738FD">
        <w:rPr>
          <w:rFonts w:ascii="Noto Sans" w:hAnsi="Noto Sans" w:cs="Noto Sans"/>
        </w:rPr>
        <w:t>), las cuales agrupan una o más unidades médicas en las que se efectuará la recolección, preparación y entrega de las mezclas de medicamentos oncológicos, de nutrición parenteral y antibióticos.</w:t>
      </w:r>
    </w:p>
    <w:p w14:paraId="4AFCC7C2" w14:textId="77777777" w:rsidR="009B49CA" w:rsidRDefault="009B49CA" w:rsidP="009B49CA">
      <w:pPr>
        <w:spacing w:line="276" w:lineRule="auto"/>
        <w:rPr>
          <w:rFonts w:ascii="Noto Sans" w:hAnsi="Noto Sans" w:cs="Noto Sans"/>
        </w:rPr>
      </w:pPr>
    </w:p>
    <w:p w14:paraId="5E55499D" w14:textId="4766D28B" w:rsidR="009B49CA" w:rsidRPr="009B49CA" w:rsidRDefault="009B49CA" w:rsidP="009B49CA">
      <w:pPr>
        <w:spacing w:line="276" w:lineRule="auto"/>
        <w:rPr>
          <w:rFonts w:ascii="Noto Sans" w:hAnsi="Noto Sans" w:cs="Noto Sans"/>
        </w:rPr>
      </w:pPr>
      <w:r w:rsidRPr="009B49CA">
        <w:rPr>
          <w:rFonts w:ascii="Noto Sans" w:hAnsi="Noto Sans" w:cs="Noto Sans"/>
        </w:rPr>
        <w:t xml:space="preserve">Los requerimientos específicos por OOAD/UMAE están establecidos en el </w:t>
      </w:r>
      <w:r w:rsidRPr="009B49CA">
        <w:rPr>
          <w:rFonts w:ascii="Noto Sans" w:hAnsi="Noto Sans" w:cs="Noto Sans"/>
          <w:b/>
          <w:bCs/>
        </w:rPr>
        <w:t>ANEXO T1 (uno) “REQUERIMIENTO DEL SMS DE CM”</w:t>
      </w:r>
      <w:r w:rsidRPr="009B49CA">
        <w:rPr>
          <w:rFonts w:ascii="Noto Sans" w:hAnsi="Noto Sans" w:cs="Noto Sans"/>
        </w:rPr>
        <w:t xml:space="preserve">, con la finalidad de que los </w:t>
      </w:r>
      <w:r w:rsidR="00DD1B9C">
        <w:rPr>
          <w:rFonts w:ascii="Noto Sans" w:hAnsi="Noto Sans" w:cs="Noto Sans"/>
        </w:rPr>
        <w:t>proveedor</w:t>
      </w:r>
      <w:r w:rsidRPr="009B49CA">
        <w:rPr>
          <w:rFonts w:ascii="Noto Sans" w:hAnsi="Noto Sans" w:cs="Noto Sans"/>
        </w:rPr>
        <w:t xml:space="preserve">es participantes tengan una referencia para la elaboración de las proposiciones técnicas y económicas y de la capacidad que se requiere para la prestación del servicio. </w:t>
      </w:r>
    </w:p>
    <w:p w14:paraId="03E6A37C" w14:textId="77777777" w:rsidR="0006523D" w:rsidRPr="00B738FD" w:rsidRDefault="0006523D" w:rsidP="0006523D">
      <w:pPr>
        <w:rPr>
          <w:rFonts w:ascii="Noto Sans" w:hAnsi="Noto Sans" w:cs="Noto Sans"/>
        </w:rPr>
      </w:pPr>
    </w:p>
    <w:p w14:paraId="1DD1BEA1" w14:textId="042DD104" w:rsidR="002C1FD5" w:rsidRPr="00B738FD" w:rsidRDefault="0006523D" w:rsidP="009B49CA">
      <w:pPr>
        <w:spacing w:line="276" w:lineRule="auto"/>
        <w:rPr>
          <w:rFonts w:ascii="Noto Sans" w:hAnsi="Noto Sans" w:cs="Noto Sans"/>
        </w:rPr>
      </w:pPr>
      <w:r w:rsidRPr="00B738FD">
        <w:rPr>
          <w:rFonts w:ascii="Noto Sans" w:hAnsi="Noto Sans" w:cs="Noto Sans"/>
        </w:rPr>
        <w:lastRenderedPageBreak/>
        <w:t>Las proposiciones técnicas deberán ajustarse estrictamente a las especificaciones establecidas en el Anexo Técnico SMS Central de Mezclas, en los presentes Términos y Condiciones y en sus Anexos correspondientes, los cuales forman parte integral del procedimiento de contratación.</w:t>
      </w:r>
    </w:p>
    <w:p w14:paraId="75B128FF" w14:textId="77777777" w:rsidR="00157B32" w:rsidRPr="00B738FD" w:rsidRDefault="00157B32" w:rsidP="00567C5B">
      <w:pPr>
        <w:rPr>
          <w:rFonts w:ascii="Noto Sans" w:hAnsi="Noto Sans" w:cs="Noto Sans"/>
        </w:rPr>
      </w:pPr>
    </w:p>
    <w:p w14:paraId="49E76B16" w14:textId="61E7BCB0" w:rsidR="002C1FD5" w:rsidRPr="00AA1EF0" w:rsidRDefault="00157B32" w:rsidP="00AA1EF0">
      <w:pPr>
        <w:pStyle w:val="Estilo1-TERMINOS"/>
      </w:pPr>
      <w:bookmarkStart w:id="4" w:name="_Toc215577490"/>
      <w:r w:rsidRPr="002F18EC">
        <w:t>CRITERIOS DE EVALUACIÓN DE LAS PROPOSICIONES TÉCNICAS</w:t>
      </w:r>
      <w:r w:rsidR="00FE2298" w:rsidRPr="00AA1EF0">
        <w:t>.</w:t>
      </w:r>
      <w:bookmarkEnd w:id="4"/>
    </w:p>
    <w:p w14:paraId="0B4E5026" w14:textId="77777777" w:rsidR="002C1FD5" w:rsidRPr="00B738FD" w:rsidRDefault="002C1FD5" w:rsidP="00567C5B">
      <w:pPr>
        <w:rPr>
          <w:rFonts w:ascii="Noto Sans" w:hAnsi="Noto Sans" w:cs="Noto Sans"/>
        </w:rPr>
      </w:pPr>
    </w:p>
    <w:p w14:paraId="41F5E4B0" w14:textId="77777777" w:rsidR="009D37DD" w:rsidRPr="009D37DD" w:rsidRDefault="009D37DD" w:rsidP="009D37DD">
      <w:pPr>
        <w:spacing w:line="276" w:lineRule="auto"/>
        <w:rPr>
          <w:rFonts w:ascii="Noto Sans" w:hAnsi="Noto Sans" w:cs="Noto Sans"/>
          <w:color w:val="000000" w:themeColor="text1"/>
          <w:lang w:val="es-ES"/>
        </w:rPr>
      </w:pPr>
      <w:r w:rsidRPr="009D37DD">
        <w:rPr>
          <w:rFonts w:ascii="Noto Sans" w:hAnsi="Noto Sans" w:cs="Noto Sans"/>
          <w:color w:val="000000" w:themeColor="text1"/>
          <w:lang w:val="es-ES"/>
        </w:rPr>
        <w:t>La Coordinación Técnica de Servicios Médicos Indirectos (CTSMI), realizará la revisión detallada de las ofertas técnicas bajo los siguientes criterios:</w:t>
      </w:r>
    </w:p>
    <w:p w14:paraId="1153005E" w14:textId="77777777" w:rsidR="009D37DD" w:rsidRPr="009D37DD" w:rsidRDefault="009D37DD" w:rsidP="009D37DD">
      <w:pPr>
        <w:spacing w:line="276" w:lineRule="auto"/>
        <w:rPr>
          <w:rFonts w:ascii="Noto Sans" w:hAnsi="Noto Sans" w:cs="Noto Sans"/>
          <w:color w:val="000000" w:themeColor="text1"/>
          <w:lang w:val="es-ES"/>
        </w:rPr>
      </w:pPr>
    </w:p>
    <w:p w14:paraId="3841D41D" w14:textId="3C906410" w:rsidR="009D37DD" w:rsidRPr="009D37DD" w:rsidRDefault="009D37DD" w:rsidP="009D37DD">
      <w:pPr>
        <w:pStyle w:val="Prrafodelista"/>
        <w:numPr>
          <w:ilvl w:val="0"/>
          <w:numId w:val="30"/>
        </w:numPr>
        <w:suppressAutoHyphens/>
        <w:spacing w:line="276" w:lineRule="auto"/>
        <w:ind w:left="720"/>
        <w:contextualSpacing w:val="0"/>
        <w:rPr>
          <w:rFonts w:ascii="Noto Sans" w:hAnsi="Noto Sans" w:cs="Noto Sans"/>
          <w:color w:val="000000" w:themeColor="text1"/>
          <w:lang w:val="es-ES"/>
        </w:rPr>
      </w:pPr>
      <w:r w:rsidRPr="009D37DD">
        <w:rPr>
          <w:rFonts w:ascii="Noto Sans" w:hAnsi="Noto Sans" w:cs="Noto Sans"/>
          <w:color w:val="000000" w:themeColor="text1"/>
          <w:lang w:val="es-ES"/>
        </w:rPr>
        <w:t xml:space="preserve">Los </w:t>
      </w:r>
      <w:r w:rsidR="00DD1B9C">
        <w:rPr>
          <w:rFonts w:ascii="Noto Sans" w:hAnsi="Noto Sans" w:cs="Noto Sans"/>
        </w:rPr>
        <w:t>proveedore</w:t>
      </w:r>
      <w:r w:rsidRPr="009D37DD">
        <w:rPr>
          <w:rFonts w:ascii="Noto Sans" w:hAnsi="Noto Sans" w:cs="Noto Sans"/>
          <w:color w:val="000000" w:themeColor="text1"/>
          <w:lang w:val="es-ES"/>
        </w:rPr>
        <w:t xml:space="preserve">s </w:t>
      </w:r>
      <w:r w:rsidR="00EE2EFD">
        <w:rPr>
          <w:rFonts w:ascii="Noto Sans" w:hAnsi="Noto Sans" w:cs="Noto Sans"/>
          <w:color w:val="000000" w:themeColor="text1"/>
          <w:lang w:val="es-ES"/>
        </w:rPr>
        <w:t xml:space="preserve">participantes </w:t>
      </w:r>
      <w:r w:rsidRPr="009D37DD">
        <w:rPr>
          <w:rFonts w:ascii="Noto Sans" w:hAnsi="Noto Sans" w:cs="Noto Sans"/>
          <w:color w:val="000000" w:themeColor="text1"/>
          <w:lang w:val="es-ES"/>
        </w:rPr>
        <w:t>deberán cumplir con la documentación solicitada, ya que se verificará que se incluya la totalidad de información, documentos y requisitos en la propuesta técnica. En caso de que no se presenten los documentos conforme a lo solicitado o no sean los requeridos, la proposición será desechada.</w:t>
      </w:r>
    </w:p>
    <w:p w14:paraId="50733EB1" w14:textId="77777777" w:rsidR="009D37DD" w:rsidRPr="009D37DD" w:rsidRDefault="009D37DD" w:rsidP="009D37DD">
      <w:pPr>
        <w:spacing w:line="276" w:lineRule="auto"/>
        <w:ind w:left="720"/>
        <w:rPr>
          <w:rFonts w:ascii="Noto Sans" w:hAnsi="Noto Sans" w:cs="Noto Sans"/>
          <w:lang w:val="es-ES"/>
        </w:rPr>
      </w:pPr>
    </w:p>
    <w:p w14:paraId="7038E430" w14:textId="5A33AE55" w:rsidR="009D37DD" w:rsidRPr="009D37DD" w:rsidRDefault="009D37DD" w:rsidP="009D37DD">
      <w:pPr>
        <w:pStyle w:val="Prrafodelista"/>
        <w:numPr>
          <w:ilvl w:val="0"/>
          <w:numId w:val="30"/>
        </w:numPr>
        <w:suppressAutoHyphens/>
        <w:spacing w:line="276" w:lineRule="auto"/>
        <w:ind w:left="720"/>
        <w:contextualSpacing w:val="0"/>
        <w:rPr>
          <w:rFonts w:ascii="Noto Sans" w:hAnsi="Noto Sans" w:cs="Noto Sans"/>
          <w:lang w:val="es-ES"/>
        </w:rPr>
      </w:pPr>
      <w:r w:rsidRPr="009D37DD">
        <w:rPr>
          <w:rFonts w:ascii="Noto Sans" w:hAnsi="Noto Sans" w:cs="Noto Sans"/>
          <w:lang w:val="es-ES"/>
        </w:rPr>
        <w:t xml:space="preserve">Se corroborará la </w:t>
      </w:r>
      <w:r w:rsidRPr="009D37DD">
        <w:rPr>
          <w:rFonts w:ascii="Noto Sans" w:hAnsi="Noto Sans" w:cs="Noto Sans"/>
          <w:b/>
          <w:bCs/>
          <w:lang w:val="es-ES"/>
        </w:rPr>
        <w:t>legibilidad de la totalidad de la documentación técnica</w:t>
      </w:r>
      <w:r w:rsidRPr="009D37DD">
        <w:rPr>
          <w:rFonts w:ascii="Noto Sans" w:hAnsi="Noto Sans" w:cs="Noto Sans"/>
          <w:lang w:val="es-ES"/>
        </w:rPr>
        <w:t xml:space="preserve"> de los </w:t>
      </w:r>
      <w:r w:rsidR="00DD1B9C">
        <w:rPr>
          <w:rFonts w:ascii="Noto Sans" w:hAnsi="Noto Sans" w:cs="Noto Sans"/>
        </w:rPr>
        <w:t>proveedore</w:t>
      </w:r>
      <w:r w:rsidRPr="009D37DD">
        <w:rPr>
          <w:rFonts w:ascii="Noto Sans" w:hAnsi="Noto Sans" w:cs="Noto Sans"/>
          <w:lang w:val="es-ES"/>
        </w:rPr>
        <w:t>s, remitida mediante la Plataforma Digital de Contrataciones Públicas, solicitada en el presente procedimiento.</w:t>
      </w:r>
    </w:p>
    <w:p w14:paraId="5197081D" w14:textId="77777777" w:rsidR="009D37DD" w:rsidRPr="009D37DD" w:rsidRDefault="009D37DD" w:rsidP="009D37DD">
      <w:pPr>
        <w:spacing w:line="276" w:lineRule="auto"/>
        <w:ind w:left="720"/>
        <w:rPr>
          <w:rFonts w:ascii="Noto Sans" w:hAnsi="Noto Sans" w:cs="Noto Sans"/>
          <w:lang w:val="es-ES"/>
        </w:rPr>
      </w:pPr>
    </w:p>
    <w:p w14:paraId="1F3219EF" w14:textId="1C84F78F" w:rsidR="00EE2EFD" w:rsidRPr="00EE2EFD" w:rsidRDefault="009D37DD" w:rsidP="00EE2EFD">
      <w:pPr>
        <w:pStyle w:val="Prrafodelista"/>
        <w:numPr>
          <w:ilvl w:val="0"/>
          <w:numId w:val="30"/>
        </w:numPr>
        <w:suppressAutoHyphens/>
        <w:spacing w:line="276" w:lineRule="auto"/>
        <w:ind w:left="720"/>
        <w:contextualSpacing w:val="0"/>
        <w:rPr>
          <w:rFonts w:ascii="Noto Sans" w:hAnsi="Noto Sans" w:cs="Noto Sans"/>
          <w:lang w:val="es-ES"/>
        </w:rPr>
      </w:pPr>
      <w:r w:rsidRPr="009D37DD">
        <w:rPr>
          <w:rFonts w:ascii="Noto Sans" w:hAnsi="Noto Sans" w:cs="Noto Sans"/>
          <w:lang w:val="es-ES"/>
        </w:rPr>
        <w:t xml:space="preserve">Los criterios que se aplicarán para evaluar las proposiciones se basarán en la información documental presentada por los </w:t>
      </w:r>
      <w:r w:rsidR="00DD1B9C">
        <w:rPr>
          <w:rFonts w:ascii="Noto Sans" w:hAnsi="Noto Sans" w:cs="Noto Sans"/>
        </w:rPr>
        <w:t>proveedor</w:t>
      </w:r>
      <w:r w:rsidRPr="009D37DD">
        <w:rPr>
          <w:rFonts w:ascii="Noto Sans" w:hAnsi="Noto Sans" w:cs="Noto Sans"/>
          <w:lang w:val="es-ES"/>
        </w:rPr>
        <w:t xml:space="preserve">es observando para ello, lo previsto en el artículo 47 en lo relativo al </w:t>
      </w:r>
      <w:r w:rsidRPr="009D37DD">
        <w:rPr>
          <w:rFonts w:ascii="Noto Sans" w:hAnsi="Noto Sans" w:cs="Noto Sans"/>
          <w:b/>
          <w:bCs/>
          <w:lang w:val="es-ES"/>
        </w:rPr>
        <w:t>criterio de evaluación BINARIO</w:t>
      </w:r>
      <w:r w:rsidRPr="009D37DD">
        <w:rPr>
          <w:rFonts w:ascii="Noto Sans" w:hAnsi="Noto Sans" w:cs="Noto Sans"/>
          <w:lang w:val="es-ES"/>
        </w:rPr>
        <w:t xml:space="preserve"> y 48 de la LAASSP, así como 51 de su Reglamento. </w:t>
      </w:r>
      <w:r w:rsidRPr="009D37DD">
        <w:rPr>
          <w:rFonts w:ascii="Noto Sans" w:hAnsi="Noto Sans" w:cs="Noto Sans"/>
          <w:color w:val="000000" w:themeColor="text1"/>
          <w:lang w:val="es-ES"/>
        </w:rPr>
        <w:t xml:space="preserve">En este supuesto, la convocante evaluará para la </w:t>
      </w:r>
      <w:r w:rsidR="00DB703E" w:rsidRPr="008B1B7C">
        <w:rPr>
          <w:rFonts w:ascii="Noto Sans" w:hAnsi="Noto Sans" w:cs="Noto Sans"/>
        </w:rPr>
        <w:t>Partida</w:t>
      </w:r>
      <w:r w:rsidR="00DB703E">
        <w:rPr>
          <w:rFonts w:ascii="Noto Sans" w:hAnsi="Noto Sans" w:cs="Noto Sans"/>
        </w:rPr>
        <w:t xml:space="preserve"> Única</w:t>
      </w:r>
      <w:r w:rsidRPr="009D37DD">
        <w:rPr>
          <w:rFonts w:ascii="Noto Sans" w:hAnsi="Noto Sans" w:cs="Noto Sans"/>
          <w:color w:val="000000" w:themeColor="text1"/>
          <w:lang w:val="es-ES"/>
        </w:rPr>
        <w:t xml:space="preserve"> al menos las dos proposiciones cuyo precio resulte ser más bajo, de no resultar estas solventes, se evaluarán las que le sigan en precio.</w:t>
      </w:r>
    </w:p>
    <w:p w14:paraId="6019A942" w14:textId="77777777" w:rsidR="00EE2EFD" w:rsidRPr="00EE2EFD" w:rsidRDefault="00EE2EFD" w:rsidP="00EE2EFD">
      <w:pPr>
        <w:pStyle w:val="Prrafodelista"/>
        <w:rPr>
          <w:rFonts w:ascii="Noto Sans" w:hAnsi="Noto Sans" w:cs="Noto Sans"/>
        </w:rPr>
      </w:pPr>
    </w:p>
    <w:p w14:paraId="6F7547DF" w14:textId="36B4DD93" w:rsidR="00EE2EFD" w:rsidRPr="00EE2EFD" w:rsidRDefault="00EE2EFD" w:rsidP="00EE2EFD">
      <w:pPr>
        <w:pStyle w:val="Prrafodelista"/>
        <w:numPr>
          <w:ilvl w:val="0"/>
          <w:numId w:val="30"/>
        </w:numPr>
        <w:suppressAutoHyphens/>
        <w:spacing w:line="276" w:lineRule="auto"/>
        <w:ind w:left="720"/>
        <w:contextualSpacing w:val="0"/>
        <w:rPr>
          <w:rFonts w:ascii="Noto Sans" w:hAnsi="Noto Sans" w:cs="Noto Sans"/>
          <w:lang w:val="es-ES"/>
        </w:rPr>
      </w:pPr>
      <w:r w:rsidRPr="00EE2EFD">
        <w:rPr>
          <w:rFonts w:ascii="Noto Sans" w:hAnsi="Noto Sans" w:cs="Noto Sans"/>
        </w:rPr>
        <w:t xml:space="preserve">Los </w:t>
      </w:r>
      <w:r w:rsidR="00DD1B9C">
        <w:rPr>
          <w:rFonts w:ascii="Noto Sans" w:hAnsi="Noto Sans" w:cs="Noto Sans"/>
        </w:rPr>
        <w:t>proveedor</w:t>
      </w:r>
      <w:r w:rsidRPr="00EE2EFD">
        <w:rPr>
          <w:rFonts w:ascii="Noto Sans" w:hAnsi="Noto Sans" w:cs="Noto Sans"/>
        </w:rPr>
        <w:t>es deberán anexar la totalidad de la documentación solicitada, que será verificada en su inclusión y legibilidad, conforme a lo previsto en los artículos 3</w:t>
      </w:r>
      <w:r w:rsidR="00F82EE9">
        <w:rPr>
          <w:rFonts w:ascii="Noto Sans" w:hAnsi="Noto Sans" w:cs="Noto Sans"/>
        </w:rPr>
        <w:t>5</w:t>
      </w:r>
      <w:r w:rsidRPr="00EE2EFD">
        <w:rPr>
          <w:rFonts w:ascii="Noto Sans" w:hAnsi="Noto Sans" w:cs="Noto Sans"/>
        </w:rPr>
        <w:t xml:space="preserve"> y 36 de la LAASSP, y 51 de su Reglamento, considerando las modificaciones derivadas de las juntas de aclaraciones.</w:t>
      </w:r>
    </w:p>
    <w:p w14:paraId="4120A8C4" w14:textId="77777777" w:rsidR="009D37DD" w:rsidRPr="00EE2EFD" w:rsidRDefault="009D37DD" w:rsidP="009D37DD">
      <w:pPr>
        <w:spacing w:line="276" w:lineRule="auto"/>
        <w:rPr>
          <w:rFonts w:ascii="Noto Sans" w:hAnsi="Noto Sans" w:cs="Noto Sans"/>
          <w:color w:val="000000"/>
        </w:rPr>
      </w:pPr>
    </w:p>
    <w:p w14:paraId="1CF73DBF" w14:textId="77777777" w:rsidR="009D37DD" w:rsidRPr="009D37DD" w:rsidRDefault="009D37DD" w:rsidP="009D37DD">
      <w:pPr>
        <w:pStyle w:val="Prrafodelista"/>
        <w:numPr>
          <w:ilvl w:val="0"/>
          <w:numId w:val="30"/>
        </w:numPr>
        <w:suppressAutoHyphens/>
        <w:spacing w:line="276" w:lineRule="auto"/>
        <w:ind w:left="720"/>
        <w:contextualSpacing w:val="0"/>
        <w:rPr>
          <w:rFonts w:ascii="Noto Sans" w:hAnsi="Noto Sans" w:cs="Noto Sans"/>
          <w:color w:val="000000"/>
          <w:lang w:val="es-ES"/>
        </w:rPr>
      </w:pPr>
      <w:r w:rsidRPr="009D37DD">
        <w:rPr>
          <w:rFonts w:ascii="Noto Sans" w:hAnsi="Noto Sans" w:cs="Noto Sans"/>
          <w:color w:val="000000"/>
          <w:lang w:val="es-ES"/>
        </w:rPr>
        <w:t>No serán objeto de evaluación las condiciones que tengan como propósito facilitar la presentación de las proposiciones y agilizar los actos de la licitación, así como cualquier otro requisito cuyo incumplimiento, por sí mismo, no afecte la solvencia de las proposiciones.</w:t>
      </w:r>
    </w:p>
    <w:p w14:paraId="54089A5B" w14:textId="77777777" w:rsidR="009D37DD" w:rsidRPr="009D37DD" w:rsidRDefault="009D37DD" w:rsidP="009D37DD">
      <w:pPr>
        <w:spacing w:line="276" w:lineRule="auto"/>
        <w:ind w:left="720"/>
        <w:rPr>
          <w:rFonts w:ascii="Noto Sans" w:hAnsi="Noto Sans" w:cs="Noto Sans"/>
          <w:color w:val="000000"/>
          <w:lang w:val="es-ES"/>
        </w:rPr>
      </w:pPr>
    </w:p>
    <w:p w14:paraId="69168A52" w14:textId="77777777" w:rsidR="009D37DD" w:rsidRPr="009D37DD" w:rsidRDefault="009D37DD" w:rsidP="009D37DD">
      <w:pPr>
        <w:pStyle w:val="Prrafodelista"/>
        <w:numPr>
          <w:ilvl w:val="0"/>
          <w:numId w:val="30"/>
        </w:numPr>
        <w:suppressAutoHyphens/>
        <w:spacing w:line="276" w:lineRule="auto"/>
        <w:ind w:left="720"/>
        <w:contextualSpacing w:val="0"/>
        <w:rPr>
          <w:rFonts w:ascii="Noto Sans" w:hAnsi="Noto Sans" w:cs="Noto Sans"/>
          <w:noProof/>
          <w:lang w:val="es-ES"/>
        </w:rPr>
      </w:pPr>
      <w:r w:rsidRPr="009D37DD">
        <w:rPr>
          <w:rFonts w:ascii="Noto Sans" w:hAnsi="Noto Sans" w:cs="Noto Sans"/>
          <w:noProof/>
          <w:lang w:val="es-ES"/>
        </w:rPr>
        <w:t xml:space="preserve">La </w:t>
      </w:r>
      <w:r w:rsidRPr="009D37DD">
        <w:rPr>
          <w:rFonts w:ascii="Noto Sans" w:hAnsi="Noto Sans" w:cs="Noto Sans"/>
          <w:b/>
          <w:bCs/>
          <w:noProof/>
          <w:lang w:val="es-ES"/>
        </w:rPr>
        <w:t>evaluación de la documentación legal y administrativa</w:t>
      </w:r>
      <w:r w:rsidRPr="009D37DD">
        <w:rPr>
          <w:rFonts w:ascii="Noto Sans" w:hAnsi="Noto Sans" w:cs="Noto Sans"/>
          <w:noProof/>
          <w:lang w:val="es-ES"/>
        </w:rPr>
        <w:t xml:space="preserve"> se realizará por la Coordinación Técnica de Bienes y Servicios, por conducto de personal de la División de Servicios Integrales.</w:t>
      </w:r>
    </w:p>
    <w:p w14:paraId="20C54FE5" w14:textId="77777777" w:rsidR="009D37DD" w:rsidRPr="009D37DD" w:rsidRDefault="009D37DD" w:rsidP="009D37DD">
      <w:pPr>
        <w:pStyle w:val="Prrafodelista"/>
        <w:spacing w:line="276" w:lineRule="auto"/>
        <w:rPr>
          <w:rFonts w:ascii="Noto Sans" w:hAnsi="Noto Sans" w:cs="Noto Sans"/>
          <w:noProof/>
          <w:lang w:val="es-ES"/>
        </w:rPr>
      </w:pPr>
    </w:p>
    <w:p w14:paraId="1BD68A2A" w14:textId="79E07ACB" w:rsidR="00245772" w:rsidRPr="00EE2EFD" w:rsidRDefault="00245772" w:rsidP="00EE2EFD">
      <w:pPr>
        <w:rPr>
          <w:rFonts w:ascii="Noto Sans" w:hAnsi="Noto Sans" w:cs="Noto Sans"/>
        </w:rPr>
      </w:pPr>
      <w:r w:rsidRPr="00EE2EFD">
        <w:rPr>
          <w:rFonts w:ascii="Noto Sans" w:hAnsi="Noto Sans" w:cs="Noto Sans"/>
        </w:rPr>
        <w:lastRenderedPageBreak/>
        <w:t>Tratándose de documentos o manifiestos presentados bajo protesta de decir verdad, se verificará que cumplan con los requisitos solicitados.</w:t>
      </w:r>
    </w:p>
    <w:p w14:paraId="7A67C353" w14:textId="77777777" w:rsidR="00245772" w:rsidRPr="00B738FD" w:rsidRDefault="00245772" w:rsidP="00245772">
      <w:pPr>
        <w:pStyle w:val="Prrafodelista"/>
        <w:ind w:left="360"/>
        <w:rPr>
          <w:rFonts w:ascii="Noto Sans" w:hAnsi="Noto Sans" w:cs="Noto Sans"/>
        </w:rPr>
      </w:pPr>
    </w:p>
    <w:p w14:paraId="1B886258" w14:textId="107F302C" w:rsidR="00567C5B" w:rsidRPr="00EE2EFD" w:rsidRDefault="00245772" w:rsidP="00EE2EFD">
      <w:pPr>
        <w:rPr>
          <w:rFonts w:ascii="Noto Sans" w:hAnsi="Noto Sans" w:cs="Noto Sans"/>
        </w:rPr>
      </w:pPr>
      <w:r w:rsidRPr="00EE2EFD">
        <w:rPr>
          <w:rFonts w:ascii="Noto Sans" w:hAnsi="Noto Sans" w:cs="Noto Sans"/>
        </w:rPr>
        <w:t>Los servicios ofertados deberán apegarse a la descripción establecida en este documento y sus anexos.</w:t>
      </w:r>
    </w:p>
    <w:p w14:paraId="0DE3AAE0" w14:textId="3F9D435E" w:rsidR="00567C5B" w:rsidRPr="00B738FD" w:rsidRDefault="00567C5B" w:rsidP="00567C5B">
      <w:pPr>
        <w:rPr>
          <w:rFonts w:ascii="Noto Sans" w:hAnsi="Noto Sans" w:cs="Noto Sans"/>
        </w:rPr>
      </w:pPr>
    </w:p>
    <w:p w14:paraId="632B8B4B" w14:textId="5CFC9705" w:rsidR="009D39B3" w:rsidRPr="005B0611" w:rsidRDefault="00567C5B" w:rsidP="005B0611">
      <w:pPr>
        <w:pStyle w:val="Estilo1-TERMINOS"/>
      </w:pPr>
      <w:bookmarkStart w:id="5" w:name="_Toc215577491"/>
      <w:r w:rsidRPr="002F18EC">
        <w:t>LICENCIAS, PERMISOS, REGISTROS, CERTIFICADOS O AUTORIZACIONES QUE DEBEN</w:t>
      </w:r>
      <w:r w:rsidRPr="005B0611">
        <w:t xml:space="preserve"> CUMPLIR O APLICARSE AL BIEN O SERVICIO A CONTRATAR.</w:t>
      </w:r>
      <w:bookmarkEnd w:id="5"/>
    </w:p>
    <w:p w14:paraId="436A7DB8" w14:textId="77777777" w:rsidR="009D39B3" w:rsidRPr="00B738FD" w:rsidRDefault="009D39B3" w:rsidP="00567C5B">
      <w:pPr>
        <w:rPr>
          <w:rFonts w:ascii="Noto Sans" w:hAnsi="Noto Sans" w:cs="Noto Sans"/>
        </w:rPr>
      </w:pPr>
    </w:p>
    <w:p w14:paraId="1F1A4692" w14:textId="6D036760" w:rsidR="00567C5B" w:rsidRPr="00B738FD" w:rsidRDefault="00567C5B" w:rsidP="00B706A8">
      <w:pPr>
        <w:spacing w:line="276" w:lineRule="auto"/>
        <w:rPr>
          <w:rFonts w:ascii="Noto Sans" w:hAnsi="Noto Sans" w:cs="Noto Sans"/>
        </w:rPr>
      </w:pPr>
      <w:r w:rsidRPr="00B738FD">
        <w:rPr>
          <w:rFonts w:ascii="Noto Sans" w:hAnsi="Noto Sans" w:cs="Noto Sans"/>
        </w:rPr>
        <w:t>El</w:t>
      </w:r>
      <w:r w:rsidR="00B706A8">
        <w:rPr>
          <w:rFonts w:ascii="Noto Sans" w:hAnsi="Noto Sans" w:cs="Noto Sans"/>
        </w:rPr>
        <w:t>(los)</w:t>
      </w:r>
      <w:r w:rsidRPr="00B738FD">
        <w:rPr>
          <w:rFonts w:ascii="Noto Sans" w:hAnsi="Noto Sans" w:cs="Noto Sans"/>
        </w:rPr>
        <w:t xml:space="preserve"> </w:t>
      </w:r>
      <w:r w:rsidR="00DD1B9C">
        <w:rPr>
          <w:rFonts w:ascii="Noto Sans" w:hAnsi="Noto Sans" w:cs="Noto Sans"/>
        </w:rPr>
        <w:t>proveedor</w:t>
      </w:r>
      <w:r w:rsidR="00B706A8">
        <w:rPr>
          <w:rFonts w:ascii="Noto Sans" w:hAnsi="Noto Sans" w:cs="Noto Sans"/>
        </w:rPr>
        <w:t>(</w:t>
      </w:r>
      <w:r w:rsidR="00DD1B9C">
        <w:rPr>
          <w:rFonts w:ascii="Noto Sans" w:hAnsi="Noto Sans" w:cs="Noto Sans"/>
        </w:rPr>
        <w:t>e</w:t>
      </w:r>
      <w:r w:rsidR="00B706A8">
        <w:rPr>
          <w:rFonts w:ascii="Noto Sans" w:hAnsi="Noto Sans" w:cs="Noto Sans"/>
        </w:rPr>
        <w:t>s) participante(s)</w:t>
      </w:r>
      <w:r w:rsidRPr="00B738FD">
        <w:rPr>
          <w:rFonts w:ascii="Noto Sans" w:hAnsi="Noto Sans" w:cs="Noto Sans"/>
        </w:rPr>
        <w:t xml:space="preserve"> deberá</w:t>
      </w:r>
      <w:r w:rsidR="00B706A8">
        <w:rPr>
          <w:rFonts w:ascii="Noto Sans" w:hAnsi="Noto Sans" w:cs="Noto Sans"/>
        </w:rPr>
        <w:t>(n)</w:t>
      </w:r>
      <w:r w:rsidRPr="00B738FD">
        <w:rPr>
          <w:rFonts w:ascii="Noto Sans" w:hAnsi="Noto Sans" w:cs="Noto Sans"/>
        </w:rPr>
        <w:t xml:space="preserve"> presentar los siguientes documentos como parte de su propuesta técnica:</w:t>
      </w:r>
    </w:p>
    <w:p w14:paraId="4E11FF71" w14:textId="77777777" w:rsidR="00567C5B" w:rsidRPr="00B738FD" w:rsidRDefault="00567C5B" w:rsidP="00B706A8">
      <w:pPr>
        <w:spacing w:line="276" w:lineRule="auto"/>
        <w:rPr>
          <w:rFonts w:ascii="Noto Sans" w:hAnsi="Noto Sans" w:cs="Noto Sans"/>
        </w:rPr>
      </w:pPr>
    </w:p>
    <w:p w14:paraId="238178EE" w14:textId="77777777" w:rsidR="00567C5B" w:rsidRPr="00B738FD" w:rsidRDefault="00567C5B" w:rsidP="00B706A8">
      <w:pPr>
        <w:spacing w:line="276" w:lineRule="auto"/>
        <w:rPr>
          <w:rFonts w:ascii="Noto Sans" w:hAnsi="Noto Sans" w:cs="Noto Sans"/>
        </w:rPr>
      </w:pPr>
      <w:r w:rsidRPr="00B738FD">
        <w:rPr>
          <w:rFonts w:ascii="Noto Sans" w:hAnsi="Noto Sans" w:cs="Noto Sans"/>
        </w:rPr>
        <w:t>•</w:t>
      </w:r>
      <w:r w:rsidRPr="00B738FD">
        <w:rPr>
          <w:rFonts w:ascii="Noto Sans" w:hAnsi="Noto Sans" w:cs="Noto Sans"/>
        </w:rPr>
        <w:tab/>
        <w:t>Licencia Sanitaria vigente expedida por la Secretaría de Salud a través de la COFEPRIS.</w:t>
      </w:r>
    </w:p>
    <w:p w14:paraId="390904FF" w14:textId="77777777" w:rsidR="00567C5B" w:rsidRPr="00B738FD" w:rsidRDefault="00567C5B" w:rsidP="00B706A8">
      <w:pPr>
        <w:spacing w:line="276" w:lineRule="auto"/>
        <w:rPr>
          <w:rFonts w:ascii="Noto Sans" w:hAnsi="Noto Sans" w:cs="Noto Sans"/>
        </w:rPr>
      </w:pPr>
      <w:r w:rsidRPr="00B738FD">
        <w:rPr>
          <w:rFonts w:ascii="Noto Sans" w:hAnsi="Noto Sans" w:cs="Noto Sans"/>
        </w:rPr>
        <w:t>•</w:t>
      </w:r>
      <w:r w:rsidRPr="00B738FD">
        <w:rPr>
          <w:rFonts w:ascii="Noto Sans" w:hAnsi="Noto Sans" w:cs="Noto Sans"/>
        </w:rPr>
        <w:tab/>
        <w:t>Aviso de responsable sanitario.</w:t>
      </w:r>
    </w:p>
    <w:p w14:paraId="46146B28" w14:textId="77777777" w:rsidR="009D39B3" w:rsidRPr="00B738FD" w:rsidRDefault="009D39B3" w:rsidP="00567C5B">
      <w:pPr>
        <w:rPr>
          <w:rFonts w:ascii="Noto Sans" w:hAnsi="Noto Sans" w:cs="Noto Sans"/>
        </w:rPr>
      </w:pPr>
    </w:p>
    <w:p w14:paraId="2A118FDE" w14:textId="64EC8CF0" w:rsidR="00567C5B" w:rsidRPr="00AA1EF0" w:rsidRDefault="00567C5B" w:rsidP="00AA1EF0">
      <w:pPr>
        <w:pStyle w:val="Estilo1-TERMINOS"/>
      </w:pPr>
      <w:bookmarkStart w:id="6" w:name="_Toc215577492"/>
      <w:r w:rsidRPr="002F18EC">
        <w:t>DOCUMENTACIÓN TÉCNICA NECESARIA</w:t>
      </w:r>
      <w:r w:rsidR="00FE2298" w:rsidRPr="00AA1EF0">
        <w:t>.</w:t>
      </w:r>
      <w:bookmarkEnd w:id="6"/>
    </w:p>
    <w:p w14:paraId="7EC8FA55" w14:textId="77777777" w:rsidR="00567C5B" w:rsidRPr="00B738FD" w:rsidRDefault="00567C5B" w:rsidP="00567C5B">
      <w:pPr>
        <w:rPr>
          <w:rFonts w:ascii="Noto Sans" w:hAnsi="Noto Sans" w:cs="Noto Sans"/>
        </w:rPr>
      </w:pPr>
    </w:p>
    <w:p w14:paraId="5E584398" w14:textId="64087305" w:rsidR="005A25B4" w:rsidRPr="00B738FD" w:rsidRDefault="00567C5B" w:rsidP="00DA4397">
      <w:pPr>
        <w:spacing w:line="276" w:lineRule="auto"/>
        <w:rPr>
          <w:rFonts w:ascii="Noto Sans" w:hAnsi="Noto Sans" w:cs="Noto Sans"/>
          <w:lang w:val="es-ES"/>
        </w:rPr>
      </w:pPr>
      <w:r w:rsidRPr="00B738FD">
        <w:rPr>
          <w:rFonts w:ascii="Noto Sans" w:hAnsi="Noto Sans" w:cs="Noto Sans"/>
        </w:rPr>
        <w:t>El</w:t>
      </w:r>
      <w:r w:rsidR="00B706A8">
        <w:rPr>
          <w:rFonts w:ascii="Noto Sans" w:hAnsi="Noto Sans" w:cs="Noto Sans"/>
        </w:rPr>
        <w:t>(los)</w:t>
      </w:r>
      <w:r w:rsidRPr="00B738FD">
        <w:rPr>
          <w:rFonts w:ascii="Noto Sans" w:hAnsi="Noto Sans" w:cs="Noto Sans"/>
        </w:rPr>
        <w:t xml:space="preserve"> </w:t>
      </w:r>
      <w:r w:rsidR="00DD1B9C">
        <w:rPr>
          <w:rFonts w:ascii="Noto Sans" w:hAnsi="Noto Sans" w:cs="Noto Sans"/>
        </w:rPr>
        <w:t>proveedor</w:t>
      </w:r>
      <w:r w:rsidR="00B706A8">
        <w:rPr>
          <w:rFonts w:ascii="Noto Sans" w:hAnsi="Noto Sans" w:cs="Noto Sans"/>
        </w:rPr>
        <w:t>(</w:t>
      </w:r>
      <w:r w:rsidR="00DD1B9C">
        <w:rPr>
          <w:rFonts w:ascii="Noto Sans" w:hAnsi="Noto Sans" w:cs="Noto Sans"/>
        </w:rPr>
        <w:t>e</w:t>
      </w:r>
      <w:r w:rsidR="00B706A8">
        <w:rPr>
          <w:rFonts w:ascii="Noto Sans" w:hAnsi="Noto Sans" w:cs="Noto Sans"/>
        </w:rPr>
        <w:t>s) participante(s)</w:t>
      </w:r>
      <w:r w:rsidRPr="00B738FD">
        <w:rPr>
          <w:rFonts w:ascii="Noto Sans" w:hAnsi="Noto Sans" w:cs="Noto Sans"/>
        </w:rPr>
        <w:t xml:space="preserve"> deberá</w:t>
      </w:r>
      <w:r w:rsidR="00B706A8">
        <w:rPr>
          <w:rFonts w:ascii="Noto Sans" w:hAnsi="Noto Sans" w:cs="Noto Sans"/>
        </w:rPr>
        <w:t>(n)</w:t>
      </w:r>
      <w:r w:rsidRPr="00B738FD">
        <w:rPr>
          <w:rFonts w:ascii="Noto Sans" w:hAnsi="Noto Sans" w:cs="Noto Sans"/>
        </w:rPr>
        <w:t xml:space="preserve"> presentar como parte de su Propuesta Técnica para la </w:t>
      </w:r>
      <w:r w:rsidRPr="00DA4397">
        <w:rPr>
          <w:rFonts w:ascii="Noto Sans" w:hAnsi="Noto Sans" w:cs="Noto Sans"/>
          <w:b/>
          <w:bCs/>
        </w:rPr>
        <w:t>Par</w:t>
      </w:r>
      <w:r w:rsidR="0026119B">
        <w:rPr>
          <w:rFonts w:ascii="Noto Sans" w:hAnsi="Noto Sans" w:cs="Noto Sans"/>
          <w:b/>
          <w:bCs/>
        </w:rPr>
        <w:t>tida en la que deseen participar</w:t>
      </w:r>
      <w:r w:rsidRPr="00B738FD">
        <w:rPr>
          <w:rFonts w:ascii="Noto Sans" w:hAnsi="Noto Sans" w:cs="Noto Sans"/>
        </w:rPr>
        <w:t xml:space="preserve">, misma que se adjudicará a un solo </w:t>
      </w:r>
      <w:r w:rsidR="00DD1B9C">
        <w:rPr>
          <w:rFonts w:ascii="Noto Sans" w:hAnsi="Noto Sans" w:cs="Noto Sans"/>
        </w:rPr>
        <w:t>proveedor</w:t>
      </w:r>
      <w:r w:rsidR="0026119B">
        <w:rPr>
          <w:rFonts w:ascii="Noto Sans" w:hAnsi="Noto Sans" w:cs="Noto Sans"/>
        </w:rPr>
        <w:t xml:space="preserve"> por partida </w:t>
      </w:r>
      <w:r w:rsidR="0026119B" w:rsidRPr="0026119B">
        <w:rPr>
          <w:rFonts w:ascii="Noto Sans" w:hAnsi="Noto Sans" w:cs="Noto Sans"/>
          <w:b/>
          <w:bCs/>
        </w:rPr>
        <w:t>(pudiendo un proveedor participar en una o más partidas)</w:t>
      </w:r>
      <w:r w:rsidR="005A25B4" w:rsidRPr="00B738FD">
        <w:rPr>
          <w:rFonts w:ascii="Noto Sans" w:hAnsi="Noto Sans" w:cs="Noto Sans"/>
          <w:noProof/>
          <w:lang w:val="es-ES" w:eastAsia="es-ES"/>
        </w:rPr>
        <w:t xml:space="preserve">, la siguiente documentación </w:t>
      </w:r>
      <w:r w:rsidR="005A25B4" w:rsidRPr="00B738FD">
        <w:rPr>
          <w:rFonts w:ascii="Noto Sans" w:hAnsi="Noto Sans" w:cs="Noto Sans"/>
          <w:lang w:val="es-ES"/>
        </w:rPr>
        <w:t>como parte de su Proposición Técnica</w:t>
      </w:r>
      <w:r w:rsidR="00DA4397">
        <w:rPr>
          <w:rFonts w:ascii="Noto Sans" w:hAnsi="Noto Sans" w:cs="Noto Sans"/>
          <w:lang w:val="es-ES"/>
        </w:rPr>
        <w:t xml:space="preserve"> </w:t>
      </w:r>
      <w:r w:rsidR="00DA4397" w:rsidRPr="00B738FD">
        <w:rPr>
          <w:rFonts w:ascii="Noto Sans" w:hAnsi="Noto Sans" w:cs="Noto Sans"/>
        </w:rPr>
        <w:t xml:space="preserve">con fundamento en los artículos 35 y 36 de la LAASSP, </w:t>
      </w:r>
      <w:r w:rsidR="00DA4397" w:rsidRPr="00B738FD">
        <w:rPr>
          <w:rFonts w:ascii="Noto Sans" w:hAnsi="Noto Sans" w:cs="Noto Sans"/>
          <w:noProof/>
          <w:lang w:val="es-ES" w:eastAsia="es-ES"/>
        </w:rPr>
        <w:t>Plataforma Digital de Contrataciones Públicas</w:t>
      </w:r>
      <w:r w:rsidR="005A25B4" w:rsidRPr="00B738FD">
        <w:rPr>
          <w:rFonts w:ascii="Noto Sans" w:hAnsi="Noto Sans" w:cs="Noto Sans"/>
          <w:lang w:val="es-ES"/>
        </w:rPr>
        <w:t xml:space="preserve"> </w:t>
      </w:r>
      <w:r w:rsidR="0026119B">
        <w:rPr>
          <w:rFonts w:ascii="Noto Sans" w:hAnsi="Noto Sans" w:cs="Noto Sans"/>
          <w:lang w:val="es-ES"/>
        </w:rPr>
        <w:t>(</w:t>
      </w:r>
      <w:r w:rsidR="005A25B4" w:rsidRPr="00DA4397">
        <w:rPr>
          <w:rFonts w:ascii="Noto Sans" w:hAnsi="Noto Sans" w:cs="Noto Sans"/>
          <w:b/>
          <w:bCs/>
          <w:lang w:val="es-ES"/>
        </w:rPr>
        <w:t>el no presentar la siguiente documentación</w:t>
      </w:r>
      <w:r w:rsidR="005A25B4" w:rsidRPr="00B738FD">
        <w:rPr>
          <w:rFonts w:ascii="Noto Sans" w:hAnsi="Noto Sans" w:cs="Noto Sans"/>
          <w:lang w:val="es-ES"/>
        </w:rPr>
        <w:t xml:space="preserve">, afectará la solvencia de la proposición y </w:t>
      </w:r>
      <w:r w:rsidR="005A25B4" w:rsidRPr="00DA4397">
        <w:rPr>
          <w:rFonts w:ascii="Noto Sans" w:hAnsi="Noto Sans" w:cs="Noto Sans"/>
          <w:b/>
          <w:bCs/>
          <w:lang w:val="es-ES"/>
        </w:rPr>
        <w:t>motivará su desechamiento</w:t>
      </w:r>
      <w:r w:rsidR="0026119B">
        <w:rPr>
          <w:rFonts w:ascii="Noto Sans" w:hAnsi="Noto Sans" w:cs="Noto Sans"/>
          <w:b/>
          <w:bCs/>
          <w:lang w:val="es-ES"/>
        </w:rPr>
        <w:t>)</w:t>
      </w:r>
      <w:r w:rsidR="005A25B4" w:rsidRPr="00B738FD">
        <w:rPr>
          <w:rFonts w:ascii="Noto Sans" w:hAnsi="Noto Sans" w:cs="Noto Sans"/>
          <w:lang w:val="es-ES"/>
        </w:rPr>
        <w:t>:</w:t>
      </w:r>
    </w:p>
    <w:p w14:paraId="35E1C0E1" w14:textId="7B25F4C2" w:rsidR="00567C5B" w:rsidRPr="00B738FD" w:rsidRDefault="00567C5B" w:rsidP="00DA4397">
      <w:pPr>
        <w:spacing w:line="276" w:lineRule="auto"/>
        <w:rPr>
          <w:rFonts w:ascii="Noto Sans" w:hAnsi="Noto Sans" w:cs="Noto Sans"/>
          <w:lang w:val="es-ES"/>
        </w:rPr>
      </w:pPr>
    </w:p>
    <w:p w14:paraId="30B14C55" w14:textId="7DC4EA3A" w:rsidR="00567C5B" w:rsidRDefault="00567C5B" w:rsidP="00DA4397">
      <w:pPr>
        <w:pStyle w:val="Prrafodelista"/>
        <w:numPr>
          <w:ilvl w:val="0"/>
          <w:numId w:val="29"/>
        </w:numPr>
        <w:spacing w:line="276" w:lineRule="auto"/>
        <w:rPr>
          <w:rFonts w:ascii="Noto Sans" w:hAnsi="Noto Sans" w:cs="Noto Sans"/>
        </w:rPr>
      </w:pPr>
      <w:r w:rsidRPr="00B738FD">
        <w:rPr>
          <w:rFonts w:ascii="Noto Sans" w:hAnsi="Noto Sans" w:cs="Noto Sans"/>
        </w:rPr>
        <w:t>Propuesta de las especificaciones técnico-médicas de la unidad ofertada que cumplan estrictamente con lo señalado en el presente documento, el Anexo Técnico y los anexos.</w:t>
      </w:r>
    </w:p>
    <w:p w14:paraId="10CCB4C7" w14:textId="77777777" w:rsidR="00C726F0" w:rsidRPr="00B738FD" w:rsidRDefault="00C726F0" w:rsidP="00C726F0">
      <w:pPr>
        <w:pStyle w:val="Prrafodelista"/>
        <w:spacing w:line="276" w:lineRule="auto"/>
        <w:rPr>
          <w:rFonts w:ascii="Noto Sans" w:hAnsi="Noto Sans" w:cs="Noto Sans"/>
        </w:rPr>
      </w:pPr>
    </w:p>
    <w:p w14:paraId="1CCA357E" w14:textId="3DF359D3" w:rsidR="00567C5B" w:rsidRDefault="00567C5B" w:rsidP="00DA4397">
      <w:pPr>
        <w:pStyle w:val="Prrafodelista"/>
        <w:numPr>
          <w:ilvl w:val="0"/>
          <w:numId w:val="29"/>
        </w:numPr>
        <w:spacing w:line="276" w:lineRule="auto"/>
        <w:rPr>
          <w:rFonts w:ascii="Noto Sans" w:hAnsi="Noto Sans" w:cs="Noto Sans"/>
        </w:rPr>
      </w:pPr>
      <w:r w:rsidRPr="00B738FD">
        <w:rPr>
          <w:rFonts w:ascii="Noto Sans" w:hAnsi="Noto Sans" w:cs="Noto Sans"/>
        </w:rPr>
        <w:t xml:space="preserve">Carta compromiso del </w:t>
      </w:r>
      <w:r w:rsidR="00DD1B9C">
        <w:rPr>
          <w:rFonts w:ascii="Noto Sans" w:hAnsi="Noto Sans" w:cs="Noto Sans"/>
        </w:rPr>
        <w:t xml:space="preserve">proveedor </w:t>
      </w:r>
      <w:r w:rsidRPr="00B738FD">
        <w:rPr>
          <w:rFonts w:ascii="Noto Sans" w:hAnsi="Noto Sans" w:cs="Noto Sans"/>
        </w:rPr>
        <w:t>en hoja membretada, firmada por el representante legal, en donde manifieste que cuenta con la capacidad e infraestructura necesaria para la prestación del servicio, así como la aceptación y cumplimiento con lo especificado y solicitado en el Anexo Técnico, Términos y Condiciones y sus Anexos.</w:t>
      </w:r>
    </w:p>
    <w:p w14:paraId="69DD9ADF" w14:textId="77777777" w:rsidR="00C726F0" w:rsidRPr="00C726F0" w:rsidRDefault="00C726F0" w:rsidP="00C726F0">
      <w:pPr>
        <w:spacing w:line="276" w:lineRule="auto"/>
        <w:rPr>
          <w:rFonts w:ascii="Noto Sans" w:hAnsi="Noto Sans" w:cs="Noto Sans"/>
        </w:rPr>
      </w:pPr>
    </w:p>
    <w:p w14:paraId="5079F208" w14:textId="3B659A37" w:rsidR="00C726F0" w:rsidRPr="00F82EE9" w:rsidRDefault="00567C5B" w:rsidP="00F82EE9">
      <w:pPr>
        <w:pStyle w:val="Prrafodelista"/>
        <w:numPr>
          <w:ilvl w:val="0"/>
          <w:numId w:val="29"/>
        </w:numPr>
        <w:spacing w:line="276" w:lineRule="auto"/>
        <w:rPr>
          <w:rFonts w:ascii="Noto Sans" w:hAnsi="Noto Sans" w:cs="Noto Sans"/>
        </w:rPr>
      </w:pPr>
      <w:r w:rsidRPr="00B738FD">
        <w:rPr>
          <w:rFonts w:ascii="Noto Sans" w:hAnsi="Noto Sans" w:cs="Noto Sans"/>
        </w:rPr>
        <w:t>Proyecto de Instalación de los Equipos de cómputo y sistema de información a los requisitos solicitados, contemplando el cronograma detallado de los trabajos a realizar</w:t>
      </w:r>
      <w:r w:rsidR="0087234C" w:rsidRPr="00B738FD">
        <w:rPr>
          <w:rFonts w:ascii="Noto Sans" w:hAnsi="Noto Sans" w:cs="Noto Sans"/>
        </w:rPr>
        <w:t>.</w:t>
      </w:r>
    </w:p>
    <w:p w14:paraId="1571F969" w14:textId="77777777" w:rsidR="00C726F0" w:rsidRPr="00B738FD" w:rsidRDefault="00C726F0" w:rsidP="00C726F0">
      <w:pPr>
        <w:pStyle w:val="Prrafodelista"/>
        <w:spacing w:line="276" w:lineRule="auto"/>
        <w:rPr>
          <w:rFonts w:ascii="Noto Sans" w:hAnsi="Noto Sans" w:cs="Noto Sans"/>
        </w:rPr>
      </w:pPr>
    </w:p>
    <w:p w14:paraId="177D854D" w14:textId="4581879B" w:rsidR="00567C5B" w:rsidRDefault="00567C5B" w:rsidP="00DA4397">
      <w:pPr>
        <w:pStyle w:val="Prrafodelista"/>
        <w:numPr>
          <w:ilvl w:val="0"/>
          <w:numId w:val="29"/>
        </w:numPr>
        <w:spacing w:line="276" w:lineRule="auto"/>
        <w:rPr>
          <w:rFonts w:ascii="Noto Sans" w:hAnsi="Noto Sans" w:cs="Noto Sans"/>
        </w:rPr>
      </w:pPr>
      <w:r w:rsidRPr="00B738FD">
        <w:rPr>
          <w:rFonts w:ascii="Noto Sans" w:hAnsi="Noto Sans" w:cs="Noto Sans"/>
        </w:rPr>
        <w:t xml:space="preserve">El </w:t>
      </w:r>
      <w:r w:rsidR="00DD1B9C">
        <w:rPr>
          <w:rFonts w:ascii="Noto Sans" w:hAnsi="Noto Sans" w:cs="Noto Sans"/>
        </w:rPr>
        <w:t>proveedor</w:t>
      </w:r>
      <w:r w:rsidRPr="00B738FD">
        <w:rPr>
          <w:rFonts w:ascii="Noto Sans" w:hAnsi="Noto Sans" w:cs="Noto Sans"/>
        </w:rPr>
        <w:t xml:space="preserve"> deberá presentar su currículum en papel membretado y firmado por su representante legal (en los términos indicados en el procedimiento de contratación correspondiente), en donde manifieste que cuenta para la prestación del servicio con personal </w:t>
      </w:r>
      <w:r w:rsidRPr="00B738FD">
        <w:rPr>
          <w:rFonts w:ascii="Noto Sans" w:hAnsi="Noto Sans" w:cs="Noto Sans"/>
        </w:rPr>
        <w:lastRenderedPageBreak/>
        <w:t xml:space="preserve">técnico capacitado para otorgar el servicio ofertado, así como que cuenta con experiencia prestando servicios de iguales o superiores características técnicas al que se pretende adjudicar, la cual deberá ser de mínimo un año y que acreditará mediante copia simple de dos contratos debidamente formalizados, expedidos por instituciones de salud públicas y/o privadas donde han prestado sus servicios, que avalen la experiencia con la que cuenta, indicando la razón social, domicilio y teléfono. Se podrán considerar contratos de experiencia de instituciones en el extranjero, tanto del </w:t>
      </w:r>
      <w:r w:rsidR="00DD1B9C">
        <w:rPr>
          <w:rFonts w:ascii="Noto Sans" w:hAnsi="Noto Sans" w:cs="Noto Sans"/>
        </w:rPr>
        <w:t>proveedor</w:t>
      </w:r>
      <w:r w:rsidRPr="00B738FD">
        <w:rPr>
          <w:rFonts w:ascii="Noto Sans" w:hAnsi="Noto Sans" w:cs="Noto Sans"/>
        </w:rPr>
        <w:t xml:space="preserve"> como de sus filiales, subsidiarias o controladoras en el extranjero y que en caso de estar en idioma diferente al español deberán incluir su traducción simple al español, la cual debe corresponder al documento original, sin que altere, modifique o distorsione el contenido y/o alcance del documento traducido, en el entendido de que la traducción podrá contener únicamente las páginas, secciones y/o párrafos que soporten lo ofertado.</w:t>
      </w:r>
    </w:p>
    <w:p w14:paraId="41283C8B" w14:textId="77777777" w:rsidR="00C726F0" w:rsidRPr="00B738FD" w:rsidRDefault="00C726F0" w:rsidP="00C726F0">
      <w:pPr>
        <w:pStyle w:val="Prrafodelista"/>
        <w:spacing w:line="276" w:lineRule="auto"/>
        <w:rPr>
          <w:rFonts w:ascii="Noto Sans" w:hAnsi="Noto Sans" w:cs="Noto Sans"/>
        </w:rPr>
      </w:pPr>
    </w:p>
    <w:p w14:paraId="456F90B2" w14:textId="3BE8E47B" w:rsidR="00567C5B" w:rsidRDefault="00567C5B" w:rsidP="00DA4397">
      <w:pPr>
        <w:pStyle w:val="Prrafodelista"/>
        <w:numPr>
          <w:ilvl w:val="0"/>
          <w:numId w:val="29"/>
        </w:numPr>
        <w:spacing w:line="276" w:lineRule="auto"/>
        <w:rPr>
          <w:rFonts w:ascii="Noto Sans" w:hAnsi="Noto Sans" w:cs="Noto Sans"/>
        </w:rPr>
      </w:pPr>
      <w:r w:rsidRPr="00B738FD">
        <w:rPr>
          <w:rFonts w:ascii="Noto Sans" w:hAnsi="Noto Sans" w:cs="Noto Sans"/>
        </w:rPr>
        <w:t xml:space="preserve">Escrito en papel membretado y firmado por su representante legal (en los términos indicados en el procedimiento de contratación correspondiente), en el que el </w:t>
      </w:r>
      <w:r w:rsidR="00DD1B9C">
        <w:rPr>
          <w:rFonts w:ascii="Noto Sans" w:hAnsi="Noto Sans" w:cs="Noto Sans"/>
        </w:rPr>
        <w:t>proveedor</w:t>
      </w:r>
      <w:r w:rsidRPr="00B738FD">
        <w:rPr>
          <w:rFonts w:ascii="Noto Sans" w:hAnsi="Noto Sans" w:cs="Noto Sans"/>
        </w:rPr>
        <w:t xml:space="preserve"> manifieste que, durante la vigencia de la prestación del servicio, se contará con soporte en línea 24 horas, asistencia técnica y la sustitución de los equipos que proporcione para la prestación del servicio, a que se refiere el </w:t>
      </w:r>
      <w:r w:rsidRPr="00DA4397">
        <w:rPr>
          <w:rFonts w:ascii="Noto Sans" w:hAnsi="Noto Sans" w:cs="Noto Sans"/>
          <w:b/>
          <w:bCs/>
        </w:rPr>
        <w:t>ANEXO TI.1 “Requerimientos Tecnológicos”</w:t>
      </w:r>
      <w:r w:rsidRPr="00B738FD">
        <w:rPr>
          <w:rFonts w:ascii="Noto Sans" w:hAnsi="Noto Sans" w:cs="Noto Sans"/>
        </w:rPr>
        <w:t xml:space="preserve"> y el </w:t>
      </w:r>
      <w:r w:rsidRPr="00DA4397">
        <w:rPr>
          <w:rFonts w:ascii="Noto Sans" w:hAnsi="Noto Sans" w:cs="Noto Sans"/>
          <w:b/>
          <w:bCs/>
        </w:rPr>
        <w:t>ANEXO T2 “Requerimientos administrativos”</w:t>
      </w:r>
      <w:r w:rsidRPr="00B738FD">
        <w:rPr>
          <w:rFonts w:ascii="Noto Sans" w:hAnsi="Noto Sans" w:cs="Noto Sans"/>
        </w:rPr>
        <w:t>.</w:t>
      </w:r>
    </w:p>
    <w:p w14:paraId="4E41571F" w14:textId="77777777" w:rsidR="00C726F0" w:rsidRPr="00C726F0" w:rsidRDefault="00C726F0" w:rsidP="00C726F0">
      <w:pPr>
        <w:spacing w:line="276" w:lineRule="auto"/>
        <w:rPr>
          <w:rFonts w:ascii="Noto Sans" w:hAnsi="Noto Sans" w:cs="Noto Sans"/>
        </w:rPr>
      </w:pPr>
    </w:p>
    <w:p w14:paraId="640EDF91" w14:textId="408DCD9B" w:rsidR="00567C5B" w:rsidRDefault="00567C5B" w:rsidP="00DA4397">
      <w:pPr>
        <w:pStyle w:val="Prrafodelista"/>
        <w:numPr>
          <w:ilvl w:val="0"/>
          <w:numId w:val="29"/>
        </w:numPr>
        <w:spacing w:line="276" w:lineRule="auto"/>
        <w:rPr>
          <w:rFonts w:ascii="Noto Sans" w:hAnsi="Noto Sans" w:cs="Noto Sans"/>
        </w:rPr>
      </w:pPr>
      <w:r w:rsidRPr="00B738FD">
        <w:rPr>
          <w:rFonts w:ascii="Noto Sans" w:hAnsi="Noto Sans" w:cs="Noto Sans"/>
        </w:rPr>
        <w:t xml:space="preserve">Escrito en papel membretado y firmado por su representante legal en el que el </w:t>
      </w:r>
      <w:r w:rsidR="00DD1B9C">
        <w:rPr>
          <w:rFonts w:ascii="Noto Sans" w:hAnsi="Noto Sans" w:cs="Noto Sans"/>
        </w:rPr>
        <w:t>proveedor</w:t>
      </w:r>
      <w:r w:rsidRPr="00B738FD">
        <w:rPr>
          <w:rFonts w:ascii="Noto Sans" w:hAnsi="Noto Sans" w:cs="Noto Sans"/>
        </w:rPr>
        <w:t xml:space="preserve"> participante, se compromete a </w:t>
      </w:r>
      <w:r w:rsidR="0094629D" w:rsidRPr="00B738FD">
        <w:rPr>
          <w:rFonts w:ascii="Noto Sans" w:hAnsi="Noto Sans" w:cs="Noto Sans"/>
        </w:rPr>
        <w:t>que,</w:t>
      </w:r>
      <w:r w:rsidRPr="00B738FD">
        <w:rPr>
          <w:rFonts w:ascii="Noto Sans" w:hAnsi="Noto Sans" w:cs="Noto Sans"/>
        </w:rPr>
        <w:t xml:space="preserve"> en caso de resultar adjudicado, mantendrá las condiciones que se requieren en las unidades médicas para la instalación del equipo de cómputo y periféricos, para el sistema de información, y demás condiciones necesarias directamente relacionadas con la correcta prestación del servicio. </w:t>
      </w:r>
    </w:p>
    <w:p w14:paraId="4C50D409" w14:textId="77777777" w:rsidR="000E46FF" w:rsidRPr="000E46FF" w:rsidRDefault="000E46FF" w:rsidP="000E46FF">
      <w:pPr>
        <w:spacing w:line="276" w:lineRule="auto"/>
        <w:rPr>
          <w:rFonts w:ascii="Noto Sans" w:hAnsi="Noto Sans" w:cs="Noto Sans"/>
        </w:rPr>
      </w:pPr>
    </w:p>
    <w:p w14:paraId="105975CA" w14:textId="77777777" w:rsidR="00590166" w:rsidRPr="00B738FD" w:rsidRDefault="00590166" w:rsidP="00590166">
      <w:pPr>
        <w:pStyle w:val="Prrafodelista"/>
        <w:rPr>
          <w:rFonts w:ascii="Noto Sans" w:hAnsi="Noto Sans" w:cs="Noto Sans"/>
        </w:rPr>
      </w:pPr>
    </w:p>
    <w:p w14:paraId="29A3B4E3" w14:textId="34B723BC" w:rsidR="00567C5B" w:rsidRPr="00AA1EF0" w:rsidRDefault="00567C5B" w:rsidP="00AA1EF0">
      <w:pPr>
        <w:pStyle w:val="Estilo1-TERMINOS"/>
      </w:pPr>
      <w:bookmarkStart w:id="7" w:name="_Toc215577493"/>
      <w:r w:rsidRPr="002F18EC">
        <w:t>VISITAS A LAS INSTALACIONES INSTITUCIONALES.</w:t>
      </w:r>
      <w:bookmarkEnd w:id="7"/>
    </w:p>
    <w:p w14:paraId="368F5B87" w14:textId="77777777" w:rsidR="003869D7" w:rsidRPr="00B738FD" w:rsidRDefault="003869D7" w:rsidP="003869D7">
      <w:pPr>
        <w:pStyle w:val="Prrafodelista"/>
        <w:ind w:left="360"/>
        <w:rPr>
          <w:rFonts w:ascii="Noto Sans" w:hAnsi="Noto Sans" w:cs="Noto Sans"/>
        </w:rPr>
      </w:pPr>
    </w:p>
    <w:p w14:paraId="085F41EF" w14:textId="0FD1A101" w:rsidR="00567C5B" w:rsidRPr="00B738FD" w:rsidRDefault="00567C5B" w:rsidP="00567C5B">
      <w:pPr>
        <w:rPr>
          <w:rFonts w:ascii="Noto Sans" w:hAnsi="Noto Sans" w:cs="Noto Sans"/>
        </w:rPr>
      </w:pPr>
      <w:r w:rsidRPr="00B738FD">
        <w:rPr>
          <w:rFonts w:ascii="Noto Sans" w:hAnsi="Noto Sans" w:cs="Noto Sans"/>
        </w:rPr>
        <w:t>N</w:t>
      </w:r>
      <w:r w:rsidR="000E46FF">
        <w:rPr>
          <w:rFonts w:ascii="Noto Sans" w:hAnsi="Noto Sans" w:cs="Noto Sans"/>
        </w:rPr>
        <w:t>o aplica.</w:t>
      </w:r>
    </w:p>
    <w:p w14:paraId="082653DD" w14:textId="77777777" w:rsidR="00590166" w:rsidRDefault="00590166" w:rsidP="00567C5B">
      <w:pPr>
        <w:rPr>
          <w:rFonts w:ascii="Noto Sans" w:hAnsi="Noto Sans" w:cs="Noto Sans"/>
        </w:rPr>
      </w:pPr>
    </w:p>
    <w:p w14:paraId="7D866BB3" w14:textId="77777777" w:rsidR="00C726F0" w:rsidRDefault="00C726F0" w:rsidP="00567C5B">
      <w:pPr>
        <w:rPr>
          <w:rFonts w:ascii="Noto Sans" w:hAnsi="Noto Sans" w:cs="Noto Sans"/>
        </w:rPr>
      </w:pPr>
    </w:p>
    <w:p w14:paraId="198CA358" w14:textId="77777777" w:rsidR="00C726F0" w:rsidRPr="00B738FD" w:rsidRDefault="00C726F0" w:rsidP="00567C5B">
      <w:pPr>
        <w:rPr>
          <w:rFonts w:ascii="Noto Sans" w:hAnsi="Noto Sans" w:cs="Noto Sans"/>
        </w:rPr>
      </w:pPr>
    </w:p>
    <w:p w14:paraId="49711CA7" w14:textId="6929143C" w:rsidR="00567C5B" w:rsidRPr="00AA1EF0" w:rsidRDefault="00567C5B" w:rsidP="00AA1EF0">
      <w:pPr>
        <w:pStyle w:val="Estilo1-TERMINOS"/>
      </w:pPr>
      <w:bookmarkStart w:id="8" w:name="_Toc215577494"/>
      <w:r w:rsidRPr="002F18EC">
        <w:t xml:space="preserve">VISITAS A LAS INSTALACIONES DEL </w:t>
      </w:r>
      <w:r w:rsidR="00DD1B9C">
        <w:t>PROVEEDOR</w:t>
      </w:r>
      <w:r w:rsidRPr="002F18EC">
        <w:t>.</w:t>
      </w:r>
      <w:bookmarkEnd w:id="8"/>
    </w:p>
    <w:p w14:paraId="39557356" w14:textId="77777777" w:rsidR="003869D7" w:rsidRPr="00B738FD" w:rsidRDefault="003869D7" w:rsidP="003869D7">
      <w:pPr>
        <w:pStyle w:val="Prrafodelista"/>
        <w:ind w:left="360"/>
        <w:rPr>
          <w:rFonts w:ascii="Noto Sans" w:hAnsi="Noto Sans" w:cs="Noto Sans"/>
        </w:rPr>
      </w:pPr>
    </w:p>
    <w:p w14:paraId="136520AA" w14:textId="63499417" w:rsidR="00567C5B" w:rsidRPr="00B738FD" w:rsidRDefault="00567C5B" w:rsidP="00567C5B">
      <w:pPr>
        <w:rPr>
          <w:rFonts w:ascii="Noto Sans" w:hAnsi="Noto Sans" w:cs="Noto Sans"/>
        </w:rPr>
      </w:pPr>
      <w:r w:rsidRPr="00B738FD">
        <w:rPr>
          <w:rFonts w:ascii="Noto Sans" w:hAnsi="Noto Sans" w:cs="Noto Sans"/>
        </w:rPr>
        <w:t>N</w:t>
      </w:r>
      <w:r w:rsidR="000E46FF">
        <w:rPr>
          <w:rFonts w:ascii="Noto Sans" w:hAnsi="Noto Sans" w:cs="Noto Sans"/>
        </w:rPr>
        <w:t>o aplica.</w:t>
      </w:r>
    </w:p>
    <w:p w14:paraId="31AFFB8D" w14:textId="77777777" w:rsidR="00590166" w:rsidRDefault="00590166" w:rsidP="00567C5B">
      <w:pPr>
        <w:rPr>
          <w:rFonts w:ascii="Noto Sans" w:hAnsi="Noto Sans" w:cs="Noto Sans"/>
        </w:rPr>
      </w:pPr>
    </w:p>
    <w:p w14:paraId="685F4BB4" w14:textId="77777777" w:rsidR="000E46FF" w:rsidRDefault="000E46FF" w:rsidP="00567C5B">
      <w:pPr>
        <w:rPr>
          <w:rFonts w:ascii="Noto Sans" w:hAnsi="Noto Sans" w:cs="Noto Sans"/>
        </w:rPr>
      </w:pPr>
    </w:p>
    <w:p w14:paraId="1F1F0A4F" w14:textId="77777777" w:rsidR="00F82EE9" w:rsidRPr="00B738FD" w:rsidRDefault="00F82EE9" w:rsidP="00567C5B">
      <w:pPr>
        <w:rPr>
          <w:rFonts w:ascii="Noto Sans" w:hAnsi="Noto Sans" w:cs="Noto Sans"/>
        </w:rPr>
      </w:pPr>
    </w:p>
    <w:p w14:paraId="29A2E61D" w14:textId="575A6C1B" w:rsidR="00567C5B" w:rsidRPr="00AA1EF0" w:rsidRDefault="00567C5B" w:rsidP="00AA1EF0">
      <w:pPr>
        <w:pStyle w:val="Estilo1-TERMINOS"/>
      </w:pPr>
      <w:bookmarkStart w:id="9" w:name="_Toc215577495"/>
      <w:r w:rsidRPr="002F18EC">
        <w:t>NIVELES DE SERVICIO, PENAS CONVENCIONALES Y DEDUCTIVAS.</w:t>
      </w:r>
      <w:bookmarkEnd w:id="9"/>
    </w:p>
    <w:p w14:paraId="69629D88" w14:textId="77777777" w:rsidR="00567C5B" w:rsidRPr="00B738FD" w:rsidRDefault="00567C5B" w:rsidP="00567C5B">
      <w:pPr>
        <w:rPr>
          <w:rFonts w:ascii="Noto Sans" w:hAnsi="Noto Sans" w:cs="Noto Sans"/>
        </w:rPr>
      </w:pPr>
    </w:p>
    <w:p w14:paraId="1E458ED9" w14:textId="6193EBAD" w:rsidR="003B7371" w:rsidRPr="000E46FF" w:rsidRDefault="003B7371" w:rsidP="000E46FF">
      <w:pPr>
        <w:spacing w:after="160" w:line="259" w:lineRule="auto"/>
        <w:rPr>
          <w:rFonts w:ascii="Noto Sans" w:hAnsi="Noto Sans" w:cs="Noto Sans"/>
          <w:b/>
          <w:bCs/>
          <w:sz w:val="22"/>
          <w:szCs w:val="22"/>
        </w:rPr>
      </w:pPr>
      <w:r w:rsidRPr="000E46FF">
        <w:rPr>
          <w:rFonts w:ascii="Noto Sans" w:hAnsi="Noto Sans" w:cs="Noto Sans"/>
          <w:b/>
          <w:bCs/>
          <w:sz w:val="22"/>
          <w:szCs w:val="22"/>
        </w:rPr>
        <w:t>NIVELES DE SERVICIO</w:t>
      </w:r>
      <w:r w:rsidR="00FE2298">
        <w:rPr>
          <w:rFonts w:ascii="Noto Sans" w:hAnsi="Noto Sans" w:cs="Noto Sans"/>
          <w:b/>
          <w:bCs/>
          <w:sz w:val="22"/>
          <w:szCs w:val="22"/>
        </w:rPr>
        <w:t>.</w:t>
      </w:r>
    </w:p>
    <w:p w14:paraId="6D85D32D" w14:textId="2D2BE695" w:rsidR="003B7371" w:rsidRDefault="003B7371" w:rsidP="000E46FF">
      <w:pPr>
        <w:tabs>
          <w:tab w:val="left" w:pos="0"/>
        </w:tabs>
        <w:spacing w:line="276" w:lineRule="auto"/>
        <w:rPr>
          <w:rFonts w:ascii="Noto Sans" w:hAnsi="Noto Sans" w:cs="Noto Sans"/>
          <w:szCs w:val="20"/>
        </w:rPr>
      </w:pPr>
      <w:r w:rsidRPr="000E46FF">
        <w:rPr>
          <w:rFonts w:ascii="Noto Sans" w:hAnsi="Noto Sans" w:cs="Noto Sans"/>
          <w:szCs w:val="20"/>
        </w:rPr>
        <w:t xml:space="preserve">El </w:t>
      </w:r>
      <w:r w:rsidR="00DD1B9C">
        <w:rPr>
          <w:rFonts w:ascii="Noto Sans" w:hAnsi="Noto Sans" w:cs="Noto Sans"/>
        </w:rPr>
        <w:t>proveedor</w:t>
      </w:r>
      <w:r w:rsidRPr="000E46FF">
        <w:rPr>
          <w:rFonts w:ascii="Noto Sans" w:hAnsi="Noto Sans" w:cs="Noto Sans"/>
          <w:szCs w:val="20"/>
        </w:rPr>
        <w:t xml:space="preserve"> durante la vigencia de la prestación del </w:t>
      </w:r>
      <w:r w:rsidR="00C726F0" w:rsidRPr="000E46FF">
        <w:rPr>
          <w:rFonts w:ascii="Noto Sans" w:hAnsi="Noto Sans" w:cs="Noto Sans"/>
          <w:szCs w:val="20"/>
        </w:rPr>
        <w:t>servicio</w:t>
      </w:r>
      <w:r w:rsidRPr="000E46FF">
        <w:rPr>
          <w:rFonts w:ascii="Noto Sans" w:hAnsi="Noto Sans" w:cs="Noto Sans"/>
          <w:szCs w:val="20"/>
        </w:rPr>
        <w:t xml:space="preserve"> deberá cumplir con los niveles de servicio descritos a continuación:</w:t>
      </w:r>
    </w:p>
    <w:p w14:paraId="0CFD854B" w14:textId="77777777" w:rsidR="000E46FF" w:rsidRPr="000E46FF" w:rsidRDefault="000E46FF" w:rsidP="000E46FF">
      <w:pPr>
        <w:tabs>
          <w:tab w:val="left" w:pos="0"/>
        </w:tabs>
        <w:spacing w:line="276" w:lineRule="auto"/>
        <w:rPr>
          <w:rFonts w:ascii="Noto Sans" w:hAnsi="Noto Sans" w:cs="Noto Sans"/>
          <w:szCs w:val="20"/>
        </w:rPr>
      </w:pPr>
    </w:p>
    <w:tbl>
      <w:tblPr>
        <w:tblW w:w="5000" w:type="pct"/>
        <w:jc w:val="center"/>
        <w:tblCellMar>
          <w:left w:w="70" w:type="dxa"/>
          <w:right w:w="70" w:type="dxa"/>
        </w:tblCellMar>
        <w:tblLook w:val="04A0" w:firstRow="1" w:lastRow="0" w:firstColumn="1" w:lastColumn="0" w:noHBand="0" w:noVBand="1"/>
      </w:tblPr>
      <w:tblGrid>
        <w:gridCol w:w="450"/>
        <w:gridCol w:w="4661"/>
        <w:gridCol w:w="4660"/>
      </w:tblGrid>
      <w:tr w:rsidR="00714EED" w:rsidRPr="00EA4680" w14:paraId="57109F11" w14:textId="77777777" w:rsidTr="00714EED">
        <w:trPr>
          <w:trHeight w:val="255"/>
          <w:tblHeader/>
          <w:jc w:val="center"/>
        </w:trPr>
        <w:tc>
          <w:tcPr>
            <w:tcW w:w="215" w:type="pct"/>
            <w:tcBorders>
              <w:top w:val="single" w:sz="4" w:space="0" w:color="auto"/>
              <w:left w:val="single" w:sz="4" w:space="0" w:color="auto"/>
              <w:bottom w:val="single" w:sz="4" w:space="0" w:color="auto"/>
              <w:right w:val="single" w:sz="4" w:space="0" w:color="auto"/>
            </w:tcBorders>
            <w:shd w:val="clear" w:color="auto" w:fill="2A5C4B"/>
            <w:vAlign w:val="center"/>
            <w:hideMark/>
          </w:tcPr>
          <w:p w14:paraId="420355F7" w14:textId="77777777" w:rsidR="003B7371" w:rsidRPr="00EA4680" w:rsidRDefault="003B7371" w:rsidP="00714EED">
            <w:pPr>
              <w:jc w:val="center"/>
              <w:rPr>
                <w:rFonts w:ascii="Noto Sans" w:hAnsi="Noto Sans" w:cs="Noto Sans"/>
                <w:b/>
                <w:bCs/>
                <w:color w:val="FFFFFF" w:themeColor="background1"/>
                <w:sz w:val="18"/>
                <w:szCs w:val="18"/>
              </w:rPr>
            </w:pPr>
            <w:r w:rsidRPr="00EA4680">
              <w:rPr>
                <w:rFonts w:ascii="Noto Sans" w:hAnsi="Noto Sans" w:cs="Noto Sans"/>
                <w:b/>
                <w:bCs/>
                <w:color w:val="FFFFFF" w:themeColor="background1"/>
                <w:sz w:val="18"/>
                <w:szCs w:val="18"/>
              </w:rPr>
              <w:t>No.</w:t>
            </w:r>
          </w:p>
        </w:tc>
        <w:tc>
          <w:tcPr>
            <w:tcW w:w="2393" w:type="pct"/>
            <w:tcBorders>
              <w:top w:val="single" w:sz="4" w:space="0" w:color="auto"/>
              <w:left w:val="nil"/>
              <w:bottom w:val="single" w:sz="4" w:space="0" w:color="auto"/>
              <w:right w:val="single" w:sz="4" w:space="0" w:color="auto"/>
            </w:tcBorders>
            <w:shd w:val="clear" w:color="auto" w:fill="2A5C4B"/>
            <w:noWrap/>
            <w:vAlign w:val="center"/>
            <w:hideMark/>
          </w:tcPr>
          <w:p w14:paraId="1505BEDF" w14:textId="77777777" w:rsidR="003B7371" w:rsidRPr="00EA4680" w:rsidRDefault="003B7371" w:rsidP="00714EED">
            <w:pPr>
              <w:jc w:val="center"/>
              <w:rPr>
                <w:rFonts w:ascii="Noto Sans" w:hAnsi="Noto Sans" w:cs="Noto Sans"/>
                <w:b/>
                <w:bCs/>
                <w:color w:val="FFFFFF" w:themeColor="background1"/>
                <w:sz w:val="18"/>
                <w:szCs w:val="18"/>
              </w:rPr>
            </w:pPr>
            <w:r w:rsidRPr="00EA4680">
              <w:rPr>
                <w:rFonts w:ascii="Noto Sans" w:hAnsi="Noto Sans" w:cs="Noto Sans"/>
                <w:b/>
                <w:bCs/>
                <w:color w:val="FFFFFF" w:themeColor="background1"/>
                <w:sz w:val="18"/>
                <w:szCs w:val="18"/>
              </w:rPr>
              <w:t>Concepto</w:t>
            </w:r>
          </w:p>
        </w:tc>
        <w:tc>
          <w:tcPr>
            <w:tcW w:w="2392" w:type="pct"/>
            <w:tcBorders>
              <w:top w:val="single" w:sz="4" w:space="0" w:color="auto"/>
              <w:left w:val="nil"/>
              <w:bottom w:val="single" w:sz="4" w:space="0" w:color="auto"/>
              <w:right w:val="single" w:sz="4" w:space="0" w:color="auto"/>
            </w:tcBorders>
            <w:shd w:val="clear" w:color="auto" w:fill="2A5C4B"/>
            <w:vAlign w:val="center"/>
            <w:hideMark/>
          </w:tcPr>
          <w:p w14:paraId="18783832" w14:textId="77777777" w:rsidR="003B7371" w:rsidRPr="00EA4680" w:rsidRDefault="003B7371" w:rsidP="00714EED">
            <w:pPr>
              <w:jc w:val="center"/>
              <w:rPr>
                <w:rFonts w:ascii="Noto Sans" w:hAnsi="Noto Sans" w:cs="Noto Sans"/>
                <w:b/>
                <w:bCs/>
                <w:color w:val="FFFFFF" w:themeColor="background1"/>
                <w:sz w:val="18"/>
                <w:szCs w:val="18"/>
              </w:rPr>
            </w:pPr>
            <w:r w:rsidRPr="00EA4680">
              <w:rPr>
                <w:rFonts w:ascii="Noto Sans" w:hAnsi="Noto Sans" w:cs="Noto Sans"/>
                <w:b/>
                <w:bCs/>
                <w:color w:val="FFFFFF" w:themeColor="background1"/>
                <w:sz w:val="18"/>
                <w:szCs w:val="18"/>
              </w:rPr>
              <w:t>Nivel de Servicio</w:t>
            </w:r>
          </w:p>
        </w:tc>
      </w:tr>
      <w:tr w:rsidR="003B7371" w:rsidRPr="00EA4680" w14:paraId="2A664546" w14:textId="77777777" w:rsidTr="00E37E7B">
        <w:trPr>
          <w:trHeight w:val="1020"/>
          <w:jc w:val="center"/>
        </w:trPr>
        <w:tc>
          <w:tcPr>
            <w:tcW w:w="215" w:type="pct"/>
            <w:tcBorders>
              <w:top w:val="nil"/>
              <w:left w:val="single" w:sz="4" w:space="0" w:color="auto"/>
              <w:bottom w:val="single" w:sz="4" w:space="0" w:color="auto"/>
              <w:right w:val="single" w:sz="4" w:space="0" w:color="auto"/>
            </w:tcBorders>
            <w:vAlign w:val="center"/>
            <w:hideMark/>
          </w:tcPr>
          <w:p w14:paraId="33B34544"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1</w:t>
            </w:r>
          </w:p>
        </w:tc>
        <w:tc>
          <w:tcPr>
            <w:tcW w:w="2393" w:type="pct"/>
            <w:tcBorders>
              <w:top w:val="nil"/>
              <w:left w:val="nil"/>
              <w:bottom w:val="single" w:sz="4" w:space="0" w:color="auto"/>
              <w:right w:val="single" w:sz="4" w:space="0" w:color="auto"/>
            </w:tcBorders>
            <w:vAlign w:val="center"/>
            <w:hideMark/>
          </w:tcPr>
          <w:p w14:paraId="7F74FF5E" w14:textId="0CA18FAB" w:rsidR="003B7371" w:rsidRPr="00EA4680" w:rsidRDefault="003B7371" w:rsidP="00E37E7B">
            <w:pPr>
              <w:rPr>
                <w:rFonts w:ascii="Noto Sans" w:hAnsi="Noto Sans" w:cs="Noto Sans"/>
                <w:color w:val="000000"/>
                <w:sz w:val="18"/>
                <w:szCs w:val="18"/>
              </w:rPr>
            </w:pPr>
            <w:r w:rsidRPr="00EA4680">
              <w:rPr>
                <w:rFonts w:ascii="Noto Sans" w:hAnsi="Noto Sans" w:cs="Noto Sans"/>
                <w:b/>
                <w:bCs/>
                <w:color w:val="000000"/>
                <w:sz w:val="18"/>
                <w:szCs w:val="18"/>
              </w:rPr>
              <w:t>EQUIPAMIENTO</w:t>
            </w:r>
            <w:r w:rsidRPr="00EA4680">
              <w:rPr>
                <w:rFonts w:ascii="Noto Sans" w:hAnsi="Noto Sans" w:cs="Noto Sans"/>
                <w:color w:val="000000"/>
                <w:sz w:val="18"/>
                <w:szCs w:val="18"/>
              </w:rPr>
              <w:br/>
              <w:t xml:space="preserve">El </w:t>
            </w:r>
            <w:r w:rsidR="00DD1B9C" w:rsidRPr="00EA4680">
              <w:rPr>
                <w:rFonts w:ascii="Noto Sans" w:hAnsi="Noto Sans" w:cs="Noto Sans"/>
                <w:sz w:val="18"/>
                <w:szCs w:val="18"/>
              </w:rPr>
              <w:t xml:space="preserve">proveedor </w:t>
            </w:r>
            <w:r w:rsidRPr="00EA4680">
              <w:rPr>
                <w:rFonts w:ascii="Noto Sans" w:hAnsi="Noto Sans" w:cs="Noto Sans"/>
                <w:color w:val="000000"/>
                <w:sz w:val="18"/>
                <w:szCs w:val="18"/>
              </w:rPr>
              <w:t>entregará, instalará y pondrá a punto los equipos, en cada una de las Unidades Médicas, de acuerdo con el anexo T4 “Puntos de entrega”, el anexo T2 “Requerimientos Administrativos” y el anexo TI.1 “Requerimientos tecnológicos”.</w:t>
            </w:r>
          </w:p>
        </w:tc>
        <w:tc>
          <w:tcPr>
            <w:tcW w:w="2392" w:type="pct"/>
            <w:tcBorders>
              <w:top w:val="nil"/>
              <w:left w:val="nil"/>
              <w:bottom w:val="single" w:sz="4" w:space="0" w:color="auto"/>
              <w:right w:val="single" w:sz="4" w:space="0" w:color="auto"/>
            </w:tcBorders>
            <w:vAlign w:val="center"/>
            <w:hideMark/>
          </w:tcPr>
          <w:p w14:paraId="4675A5CB" w14:textId="5F5FA69D" w:rsidR="003B7371" w:rsidRPr="00535411" w:rsidRDefault="003B7371" w:rsidP="00E37E7B">
            <w:pPr>
              <w:rPr>
                <w:rFonts w:ascii="Noto Sans" w:hAnsi="Noto Sans" w:cs="Noto Sans"/>
                <w:sz w:val="18"/>
                <w:szCs w:val="18"/>
              </w:rPr>
            </w:pPr>
            <w:r w:rsidRPr="00EA4680">
              <w:rPr>
                <w:rFonts w:ascii="Noto Sans" w:hAnsi="Noto Sans" w:cs="Noto Sans"/>
                <w:color w:val="000000"/>
                <w:sz w:val="18"/>
                <w:szCs w:val="18"/>
              </w:rPr>
              <w:t xml:space="preserve">A más tardar el </w:t>
            </w:r>
            <w:r w:rsidRPr="00EA4680">
              <w:rPr>
                <w:rFonts w:ascii="Noto Sans" w:hAnsi="Noto Sans" w:cs="Noto Sans"/>
                <w:b/>
                <w:bCs/>
                <w:color w:val="000000"/>
                <w:sz w:val="18"/>
                <w:szCs w:val="18"/>
              </w:rPr>
              <w:t xml:space="preserve">día </w:t>
            </w:r>
            <w:r w:rsidRPr="00EA4680">
              <w:rPr>
                <w:rFonts w:ascii="Noto Sans" w:hAnsi="Noto Sans" w:cs="Noto Sans"/>
                <w:b/>
                <w:bCs/>
                <w:sz w:val="18"/>
                <w:szCs w:val="18"/>
              </w:rPr>
              <w:t xml:space="preserve">15 natural </w:t>
            </w:r>
            <w:r w:rsidRPr="00EA4680">
              <w:rPr>
                <w:rFonts w:ascii="Noto Sans" w:hAnsi="Noto Sans" w:cs="Noto Sans"/>
                <w:sz w:val="18"/>
                <w:szCs w:val="18"/>
              </w:rPr>
              <w:t>contado a partir</w:t>
            </w:r>
            <w:r w:rsidRPr="00EA4680">
              <w:rPr>
                <w:rFonts w:ascii="Noto Sans" w:hAnsi="Noto Sans" w:cs="Noto Sans"/>
                <w:b/>
                <w:bCs/>
                <w:sz w:val="18"/>
                <w:szCs w:val="18"/>
              </w:rPr>
              <w:t xml:space="preserve"> del día natural siguiente de la fecha de </w:t>
            </w:r>
            <w:r w:rsidR="000E46FF" w:rsidRPr="00EA4680">
              <w:rPr>
                <w:rFonts w:ascii="Noto Sans" w:hAnsi="Noto Sans" w:cs="Noto Sans"/>
                <w:b/>
                <w:bCs/>
                <w:sz w:val="18"/>
                <w:szCs w:val="18"/>
              </w:rPr>
              <w:t>emisión y notificación del fallo</w:t>
            </w:r>
            <w:r w:rsidRPr="00EA4680">
              <w:rPr>
                <w:rFonts w:ascii="Noto Sans" w:hAnsi="Noto Sans" w:cs="Noto Sans"/>
                <w:b/>
                <w:bCs/>
                <w:sz w:val="18"/>
                <w:szCs w:val="18"/>
              </w:rPr>
              <w:t>.</w:t>
            </w:r>
            <w:r w:rsidR="00535411">
              <w:rPr>
                <w:rFonts w:ascii="Noto Sans" w:hAnsi="Noto Sans" w:cs="Noto Sans"/>
                <w:sz w:val="18"/>
                <w:szCs w:val="18"/>
              </w:rPr>
              <w:t xml:space="preserve"> Para el caso del mobiliario “</w:t>
            </w:r>
            <w:r w:rsidR="00535411" w:rsidRPr="00535411">
              <w:rPr>
                <w:rFonts w:ascii="Noto Sans" w:hAnsi="Noto Sans" w:cs="Noto Sans"/>
                <w:b/>
                <w:bCs/>
                <w:sz w:val="18"/>
                <w:szCs w:val="18"/>
              </w:rPr>
              <w:t>Sillón acojinable reclinable</w:t>
            </w:r>
            <w:r w:rsidR="00535411">
              <w:rPr>
                <w:rFonts w:ascii="Noto Sans" w:hAnsi="Noto Sans" w:cs="Noto Sans"/>
                <w:sz w:val="18"/>
                <w:szCs w:val="18"/>
              </w:rPr>
              <w:t>”, el proveedor adjudicado contará con hasta</w:t>
            </w:r>
            <w:r w:rsidR="00535411" w:rsidRPr="00535411">
              <w:rPr>
                <w:rFonts w:ascii="Noto Sans" w:hAnsi="Noto Sans" w:cs="Noto Sans"/>
                <w:sz w:val="18"/>
                <w:szCs w:val="18"/>
              </w:rPr>
              <w:t xml:space="preserve"> 45 días hábiles a partir de la solicitud por parte de cada unidad Médica.</w:t>
            </w:r>
          </w:p>
        </w:tc>
      </w:tr>
      <w:tr w:rsidR="003B7371" w:rsidRPr="00EA4680" w14:paraId="4C51DF89" w14:textId="77777777" w:rsidTr="00E37E7B">
        <w:trPr>
          <w:trHeight w:val="835"/>
          <w:jc w:val="center"/>
        </w:trPr>
        <w:tc>
          <w:tcPr>
            <w:tcW w:w="215" w:type="pct"/>
            <w:tcBorders>
              <w:top w:val="nil"/>
              <w:left w:val="single" w:sz="4" w:space="0" w:color="auto"/>
              <w:bottom w:val="single" w:sz="4" w:space="0" w:color="auto"/>
              <w:right w:val="single" w:sz="4" w:space="0" w:color="auto"/>
            </w:tcBorders>
            <w:vAlign w:val="center"/>
          </w:tcPr>
          <w:p w14:paraId="307C50D1"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2</w:t>
            </w:r>
          </w:p>
        </w:tc>
        <w:tc>
          <w:tcPr>
            <w:tcW w:w="2393" w:type="pct"/>
            <w:tcBorders>
              <w:top w:val="nil"/>
              <w:left w:val="nil"/>
              <w:bottom w:val="single" w:sz="4" w:space="0" w:color="auto"/>
              <w:right w:val="single" w:sz="4" w:space="0" w:color="auto"/>
            </w:tcBorders>
            <w:vAlign w:val="center"/>
          </w:tcPr>
          <w:p w14:paraId="2C353938"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INICIO DE LA PRESTACIÓN DEL SERVICIO</w:t>
            </w:r>
          </w:p>
          <w:p w14:paraId="10E0E446" w14:textId="46D68EE6"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La recepción de solicitudes de mezclado de medicamentos y su preparación </w:t>
            </w:r>
            <w:r w:rsidR="006523CE" w:rsidRPr="00EA4680">
              <w:rPr>
                <w:rFonts w:ascii="Noto Sans" w:hAnsi="Noto Sans" w:cs="Noto Sans"/>
                <w:color w:val="000000"/>
                <w:sz w:val="18"/>
                <w:szCs w:val="18"/>
              </w:rPr>
              <w:t>pod</w:t>
            </w:r>
            <w:r w:rsidRPr="00EA4680">
              <w:rPr>
                <w:rFonts w:ascii="Noto Sans" w:hAnsi="Noto Sans" w:cs="Noto Sans"/>
                <w:color w:val="000000"/>
                <w:sz w:val="18"/>
                <w:szCs w:val="18"/>
              </w:rPr>
              <w:t xml:space="preserve">rán iniciar a partir del día natural siguiente de la fecha de </w:t>
            </w:r>
            <w:r w:rsidR="000E46FF" w:rsidRPr="00EA4680">
              <w:rPr>
                <w:rFonts w:ascii="Noto Sans" w:hAnsi="Noto Sans" w:cs="Noto Sans"/>
                <w:color w:val="000000"/>
                <w:sz w:val="18"/>
                <w:szCs w:val="18"/>
              </w:rPr>
              <w:t>emisión y notificación del fallo</w:t>
            </w:r>
            <w:r w:rsidRPr="00EA4680">
              <w:rPr>
                <w:rFonts w:ascii="Noto Sans" w:hAnsi="Noto Sans" w:cs="Noto Sans"/>
                <w:color w:val="000000"/>
                <w:sz w:val="18"/>
                <w:szCs w:val="18"/>
              </w:rPr>
              <w:t>, así como la distribución, traslado y entrega de mezclas en las unidades médicas</w:t>
            </w:r>
            <w:r w:rsidR="006523CE" w:rsidRPr="00EA4680">
              <w:rPr>
                <w:rFonts w:ascii="Noto Sans" w:hAnsi="Noto Sans" w:cs="Noto Sans"/>
                <w:color w:val="000000"/>
                <w:sz w:val="18"/>
                <w:szCs w:val="18"/>
              </w:rPr>
              <w:t xml:space="preserve"> del Instituto </w:t>
            </w:r>
            <w:r w:rsidR="006523CE" w:rsidRPr="00EA4680">
              <w:rPr>
                <w:rFonts w:ascii="Noto Sans" w:hAnsi="Noto Sans" w:cs="Noto Sans"/>
                <w:sz w:val="18"/>
                <w:szCs w:val="18"/>
              </w:rPr>
              <w:t>que estén en condiciones de operar el Servicio Médico Subrogado de Central de Mezclas</w:t>
            </w:r>
            <w:r w:rsidRPr="00EA4680">
              <w:rPr>
                <w:rFonts w:ascii="Noto Sans" w:hAnsi="Noto Sans" w:cs="Noto Sans"/>
                <w:color w:val="000000"/>
                <w:sz w:val="18"/>
                <w:szCs w:val="18"/>
              </w:rPr>
              <w:t>.</w:t>
            </w:r>
          </w:p>
        </w:tc>
        <w:tc>
          <w:tcPr>
            <w:tcW w:w="2392" w:type="pct"/>
            <w:tcBorders>
              <w:top w:val="nil"/>
              <w:left w:val="nil"/>
              <w:bottom w:val="single" w:sz="4" w:space="0" w:color="auto"/>
              <w:right w:val="single" w:sz="4" w:space="0" w:color="auto"/>
            </w:tcBorders>
            <w:vAlign w:val="center"/>
          </w:tcPr>
          <w:p w14:paraId="1EA21D7C" w14:textId="0DDC1F29"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De acuerdo con los horarios de entrega establecidos en el numeral 1.2 “Solicitud de mezclas” del Anexo Técnico Solicitud de mezclas del Anexo Técnico y Anexo T6 “Horarios de entrega”</w:t>
            </w:r>
            <w:r w:rsidR="000E46FF" w:rsidRPr="00EA4680">
              <w:rPr>
                <w:rFonts w:ascii="Noto Sans" w:hAnsi="Noto Sans" w:cs="Noto Sans"/>
                <w:color w:val="000000"/>
                <w:sz w:val="18"/>
                <w:szCs w:val="18"/>
              </w:rPr>
              <w:t>.</w:t>
            </w:r>
          </w:p>
        </w:tc>
      </w:tr>
      <w:tr w:rsidR="003B7371" w:rsidRPr="00EA4680" w14:paraId="6CC03590" w14:textId="77777777" w:rsidTr="00E37E7B">
        <w:trPr>
          <w:trHeight w:val="835"/>
          <w:jc w:val="center"/>
        </w:trPr>
        <w:tc>
          <w:tcPr>
            <w:tcW w:w="215" w:type="pct"/>
            <w:tcBorders>
              <w:top w:val="nil"/>
              <w:left w:val="single" w:sz="4" w:space="0" w:color="auto"/>
              <w:bottom w:val="single" w:sz="4" w:space="0" w:color="auto"/>
              <w:right w:val="single" w:sz="4" w:space="0" w:color="auto"/>
            </w:tcBorders>
            <w:vAlign w:val="center"/>
          </w:tcPr>
          <w:p w14:paraId="7BF95B2A"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3</w:t>
            </w:r>
          </w:p>
        </w:tc>
        <w:tc>
          <w:tcPr>
            <w:tcW w:w="2393" w:type="pct"/>
            <w:tcBorders>
              <w:top w:val="nil"/>
              <w:left w:val="nil"/>
              <w:bottom w:val="single" w:sz="4" w:space="0" w:color="auto"/>
              <w:right w:val="single" w:sz="4" w:space="0" w:color="auto"/>
            </w:tcBorders>
            <w:vAlign w:val="center"/>
          </w:tcPr>
          <w:p w14:paraId="282B56A4"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INSTALACIÓN DEL SISTEMA DE INFORMACIÓN</w:t>
            </w:r>
          </w:p>
          <w:p w14:paraId="21A79923" w14:textId="7F951B1A"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El </w:t>
            </w:r>
            <w:r w:rsidR="00DD1B9C" w:rsidRPr="00EA4680">
              <w:rPr>
                <w:rFonts w:ascii="Noto Sans" w:hAnsi="Noto Sans" w:cs="Noto Sans"/>
                <w:sz w:val="18"/>
                <w:szCs w:val="18"/>
              </w:rPr>
              <w:t>proveedor</w:t>
            </w:r>
            <w:r w:rsidRPr="00EA4680">
              <w:rPr>
                <w:rFonts w:ascii="Noto Sans" w:hAnsi="Noto Sans" w:cs="Noto Sans"/>
                <w:color w:val="000000"/>
                <w:sz w:val="18"/>
                <w:szCs w:val="18"/>
              </w:rPr>
              <w:t xml:space="preserve"> deberá instalar y tener en operación los equipos de cómputo, sistema de información e impresoras requeridos para el envío y recepción de las solicitudes</w:t>
            </w:r>
          </w:p>
        </w:tc>
        <w:tc>
          <w:tcPr>
            <w:tcW w:w="2392" w:type="pct"/>
            <w:tcBorders>
              <w:top w:val="nil"/>
              <w:left w:val="nil"/>
              <w:bottom w:val="single" w:sz="4" w:space="0" w:color="auto"/>
              <w:right w:val="single" w:sz="4" w:space="0" w:color="auto"/>
            </w:tcBorders>
            <w:vAlign w:val="center"/>
          </w:tcPr>
          <w:p w14:paraId="35AA9919" w14:textId="70DBB0B8" w:rsidR="003B7371" w:rsidRPr="00EA4680" w:rsidRDefault="003B7371" w:rsidP="00E37E7B">
            <w:pPr>
              <w:rPr>
                <w:rFonts w:ascii="Noto Sans" w:hAnsi="Noto Sans" w:cs="Noto Sans"/>
                <w:color w:val="000000"/>
                <w:sz w:val="18"/>
                <w:szCs w:val="18"/>
              </w:rPr>
            </w:pPr>
            <w:r w:rsidRPr="00EA4680">
              <w:rPr>
                <w:rFonts w:ascii="Noto Sans" w:hAnsi="Noto Sans" w:cs="Noto Sans"/>
                <w:bCs/>
                <w:color w:val="000000"/>
                <w:sz w:val="18"/>
                <w:szCs w:val="18"/>
              </w:rPr>
              <w:t>A más tardar el día</w:t>
            </w:r>
            <w:r w:rsidRPr="00EA4680">
              <w:rPr>
                <w:rFonts w:ascii="Noto Sans" w:hAnsi="Noto Sans" w:cs="Noto Sans"/>
                <w:b/>
                <w:color w:val="000000"/>
                <w:sz w:val="18"/>
                <w:szCs w:val="18"/>
              </w:rPr>
              <w:t xml:space="preserve"> 15 natural, </w:t>
            </w:r>
            <w:r w:rsidR="006523CE" w:rsidRPr="00EA4680">
              <w:rPr>
                <w:rFonts w:ascii="Noto Sans" w:hAnsi="Noto Sans" w:cs="Noto Sans"/>
                <w:b/>
                <w:color w:val="000000"/>
                <w:sz w:val="18"/>
                <w:szCs w:val="18"/>
              </w:rPr>
              <w:t xml:space="preserve">contado </w:t>
            </w:r>
            <w:r w:rsidRPr="00EA4680">
              <w:rPr>
                <w:rFonts w:ascii="Noto Sans" w:hAnsi="Noto Sans" w:cs="Noto Sans"/>
                <w:b/>
                <w:color w:val="000000"/>
                <w:sz w:val="18"/>
                <w:szCs w:val="18"/>
              </w:rPr>
              <w:t xml:space="preserve">a partir del día natural siguiente de la fecha de </w:t>
            </w:r>
            <w:r w:rsidR="000E46FF" w:rsidRPr="00EA4680">
              <w:rPr>
                <w:rFonts w:ascii="Noto Sans" w:hAnsi="Noto Sans" w:cs="Noto Sans"/>
                <w:b/>
                <w:color w:val="000000"/>
                <w:sz w:val="18"/>
                <w:szCs w:val="18"/>
              </w:rPr>
              <w:t>emisión y notificación del fallo</w:t>
            </w:r>
            <w:r w:rsidRPr="00EA4680">
              <w:rPr>
                <w:rFonts w:ascii="Noto Sans" w:hAnsi="Noto Sans" w:cs="Noto Sans"/>
                <w:b/>
                <w:color w:val="000000"/>
                <w:sz w:val="18"/>
                <w:szCs w:val="18"/>
              </w:rPr>
              <w:t>.</w:t>
            </w:r>
            <w:r w:rsidR="00535411">
              <w:rPr>
                <w:rFonts w:ascii="Noto Sans" w:hAnsi="Noto Sans" w:cs="Noto Sans"/>
                <w:b/>
                <w:color w:val="000000"/>
                <w:sz w:val="18"/>
                <w:szCs w:val="18"/>
              </w:rPr>
              <w:t xml:space="preserve"> </w:t>
            </w:r>
            <w:r w:rsidR="00535411">
              <w:rPr>
                <w:rFonts w:ascii="Noto Sans" w:hAnsi="Noto Sans" w:cs="Noto Sans"/>
                <w:sz w:val="18"/>
                <w:szCs w:val="18"/>
              </w:rPr>
              <w:t>Para el caso del mobiliario “</w:t>
            </w:r>
            <w:r w:rsidR="00535411" w:rsidRPr="00535411">
              <w:rPr>
                <w:rFonts w:ascii="Noto Sans" w:hAnsi="Noto Sans" w:cs="Noto Sans"/>
                <w:b/>
                <w:bCs/>
                <w:sz w:val="18"/>
                <w:szCs w:val="18"/>
              </w:rPr>
              <w:t>Sillón acojinable reclinable</w:t>
            </w:r>
            <w:r w:rsidR="00535411">
              <w:rPr>
                <w:rFonts w:ascii="Noto Sans" w:hAnsi="Noto Sans" w:cs="Noto Sans"/>
                <w:sz w:val="18"/>
                <w:szCs w:val="18"/>
              </w:rPr>
              <w:t>”, el proveedor adjudicado contará con hasta</w:t>
            </w:r>
            <w:r w:rsidR="00535411" w:rsidRPr="00535411">
              <w:rPr>
                <w:rFonts w:ascii="Noto Sans" w:hAnsi="Noto Sans" w:cs="Noto Sans"/>
                <w:sz w:val="18"/>
                <w:szCs w:val="18"/>
              </w:rPr>
              <w:t xml:space="preserve"> 45 días hábiles a partir de la solicitud por parte de cada unidad Médica.</w:t>
            </w:r>
          </w:p>
        </w:tc>
      </w:tr>
      <w:tr w:rsidR="003B7371" w:rsidRPr="00EA4680" w14:paraId="282670F3" w14:textId="77777777" w:rsidTr="00E37E7B">
        <w:trPr>
          <w:trHeight w:val="1143"/>
          <w:jc w:val="center"/>
        </w:trPr>
        <w:tc>
          <w:tcPr>
            <w:tcW w:w="215" w:type="pct"/>
            <w:tcBorders>
              <w:top w:val="nil"/>
              <w:left w:val="single" w:sz="4" w:space="0" w:color="auto"/>
              <w:bottom w:val="single" w:sz="4" w:space="0" w:color="auto"/>
              <w:right w:val="single" w:sz="4" w:space="0" w:color="auto"/>
            </w:tcBorders>
            <w:vAlign w:val="center"/>
          </w:tcPr>
          <w:p w14:paraId="24D3BB38"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4</w:t>
            </w:r>
          </w:p>
        </w:tc>
        <w:tc>
          <w:tcPr>
            <w:tcW w:w="2393" w:type="pct"/>
            <w:tcBorders>
              <w:top w:val="nil"/>
              <w:left w:val="nil"/>
              <w:bottom w:val="single" w:sz="4" w:space="0" w:color="auto"/>
              <w:right w:val="single" w:sz="4" w:space="0" w:color="auto"/>
            </w:tcBorders>
            <w:vAlign w:val="center"/>
          </w:tcPr>
          <w:p w14:paraId="69C20804"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MOBILIARIO</w:t>
            </w:r>
          </w:p>
          <w:p w14:paraId="53BA75E4" w14:textId="67CB2411"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El </w:t>
            </w:r>
            <w:r w:rsidR="00DB703E" w:rsidRPr="00EA4680">
              <w:rPr>
                <w:rFonts w:ascii="Noto Sans" w:hAnsi="Noto Sans" w:cs="Noto Sans"/>
                <w:sz w:val="18"/>
                <w:szCs w:val="18"/>
                <w:lang w:eastAsia="es-ES"/>
              </w:rPr>
              <w:t>proveedor</w:t>
            </w:r>
            <w:r w:rsidR="00DB703E" w:rsidRPr="00EA4680">
              <w:rPr>
                <w:rFonts w:ascii="Noto Sans" w:hAnsi="Noto Sans" w:cs="Noto Sans"/>
                <w:color w:val="000000"/>
                <w:sz w:val="18"/>
                <w:szCs w:val="18"/>
              </w:rPr>
              <w:t xml:space="preserve"> </w:t>
            </w:r>
            <w:r w:rsidRPr="00EA4680">
              <w:rPr>
                <w:rFonts w:ascii="Noto Sans" w:hAnsi="Noto Sans" w:cs="Noto Sans"/>
                <w:color w:val="000000"/>
                <w:sz w:val="18"/>
                <w:szCs w:val="18"/>
              </w:rPr>
              <w:t>deberá instalar a solicitud del administrador del contrato el mobiliario necesario en cada Unidad Médica, conforme a los Anexos T2 “Requerimientos Administrativos” y Anexo T2.1 “Especificaciones Técnicas Equipo Administrativo”, debiendo garantizar en todo momento la continuidad del servicio en dicho periodo.</w:t>
            </w:r>
          </w:p>
        </w:tc>
        <w:tc>
          <w:tcPr>
            <w:tcW w:w="2392" w:type="pct"/>
            <w:tcBorders>
              <w:top w:val="nil"/>
              <w:left w:val="nil"/>
              <w:bottom w:val="single" w:sz="4" w:space="0" w:color="auto"/>
              <w:right w:val="single" w:sz="4" w:space="0" w:color="auto"/>
            </w:tcBorders>
            <w:vAlign w:val="center"/>
          </w:tcPr>
          <w:p w14:paraId="33499002" w14:textId="2CCCE80C"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A más tardar el día </w:t>
            </w:r>
            <w:r w:rsidR="009211AE" w:rsidRPr="00EA4680">
              <w:rPr>
                <w:rFonts w:ascii="Noto Sans" w:hAnsi="Noto Sans" w:cs="Noto Sans"/>
                <w:b/>
                <w:color w:val="000000"/>
                <w:sz w:val="18"/>
                <w:szCs w:val="18"/>
              </w:rPr>
              <w:t xml:space="preserve">15 natural, </w:t>
            </w:r>
            <w:r w:rsidR="006523CE" w:rsidRPr="00EA4680">
              <w:rPr>
                <w:rFonts w:ascii="Noto Sans" w:hAnsi="Noto Sans" w:cs="Noto Sans"/>
                <w:b/>
                <w:color w:val="000000"/>
                <w:sz w:val="18"/>
                <w:szCs w:val="18"/>
              </w:rPr>
              <w:t xml:space="preserve">contado </w:t>
            </w:r>
            <w:r w:rsidR="009211AE" w:rsidRPr="00EA4680">
              <w:rPr>
                <w:rFonts w:ascii="Noto Sans" w:hAnsi="Noto Sans" w:cs="Noto Sans"/>
                <w:b/>
                <w:color w:val="000000"/>
                <w:sz w:val="18"/>
                <w:szCs w:val="18"/>
              </w:rPr>
              <w:t>a partir del día natural siguiente de la fecha de emisión y notificación del fallo</w:t>
            </w:r>
            <w:r w:rsidR="00CF321F" w:rsidRPr="00EA4680">
              <w:rPr>
                <w:rFonts w:ascii="Noto Sans" w:hAnsi="Noto Sans" w:cs="Noto Sans"/>
                <w:color w:val="000000"/>
                <w:sz w:val="18"/>
                <w:szCs w:val="18"/>
              </w:rPr>
              <w:t>;</w:t>
            </w:r>
            <w:r w:rsidRPr="00EA4680">
              <w:rPr>
                <w:rFonts w:ascii="Noto Sans" w:hAnsi="Noto Sans" w:cs="Noto Sans"/>
                <w:color w:val="000000"/>
                <w:sz w:val="18"/>
                <w:szCs w:val="18"/>
              </w:rPr>
              <w:t xml:space="preserve"> el </w:t>
            </w:r>
            <w:r w:rsidR="00DD1B9C" w:rsidRPr="00EA4680">
              <w:rPr>
                <w:rFonts w:ascii="Noto Sans" w:hAnsi="Noto Sans" w:cs="Noto Sans"/>
                <w:sz w:val="18"/>
                <w:szCs w:val="18"/>
              </w:rPr>
              <w:t xml:space="preserve">proveedor </w:t>
            </w:r>
            <w:r w:rsidRPr="00EA4680">
              <w:rPr>
                <w:rFonts w:ascii="Noto Sans" w:hAnsi="Noto Sans" w:cs="Noto Sans"/>
                <w:color w:val="000000"/>
                <w:sz w:val="18"/>
                <w:szCs w:val="18"/>
              </w:rPr>
              <w:t>deberá tener instalado</w:t>
            </w:r>
            <w:r w:rsidR="006523CE" w:rsidRPr="00EA4680">
              <w:rPr>
                <w:rFonts w:ascii="Noto Sans" w:hAnsi="Noto Sans" w:cs="Noto Sans"/>
                <w:color w:val="000000"/>
                <w:sz w:val="18"/>
                <w:szCs w:val="18"/>
              </w:rPr>
              <w:t>s</w:t>
            </w:r>
            <w:r w:rsidRPr="00EA4680">
              <w:rPr>
                <w:rFonts w:ascii="Noto Sans" w:hAnsi="Noto Sans" w:cs="Noto Sans"/>
                <w:color w:val="000000"/>
                <w:sz w:val="18"/>
                <w:szCs w:val="18"/>
              </w:rPr>
              <w:t xml:space="preserve"> los equipos de cómputo e impresoras y el mobiliario necesario en cada Unidad Médica</w:t>
            </w:r>
            <w:r w:rsidR="00CF321F" w:rsidRPr="00EA4680">
              <w:rPr>
                <w:rFonts w:ascii="Noto Sans" w:hAnsi="Noto Sans" w:cs="Noto Sans"/>
                <w:color w:val="000000"/>
                <w:sz w:val="18"/>
                <w:szCs w:val="18"/>
              </w:rPr>
              <w:t>.</w:t>
            </w:r>
            <w:r w:rsidR="00535411">
              <w:rPr>
                <w:rFonts w:ascii="Noto Sans" w:hAnsi="Noto Sans" w:cs="Noto Sans"/>
                <w:color w:val="000000"/>
                <w:sz w:val="18"/>
                <w:szCs w:val="18"/>
              </w:rPr>
              <w:t xml:space="preserve"> </w:t>
            </w:r>
            <w:r w:rsidR="00535411">
              <w:rPr>
                <w:rFonts w:ascii="Noto Sans" w:hAnsi="Noto Sans" w:cs="Noto Sans"/>
                <w:sz w:val="18"/>
                <w:szCs w:val="18"/>
              </w:rPr>
              <w:t>Para el caso del mobiliario “</w:t>
            </w:r>
            <w:r w:rsidR="00535411" w:rsidRPr="00535411">
              <w:rPr>
                <w:rFonts w:ascii="Noto Sans" w:hAnsi="Noto Sans" w:cs="Noto Sans"/>
                <w:b/>
                <w:bCs/>
                <w:sz w:val="18"/>
                <w:szCs w:val="18"/>
              </w:rPr>
              <w:t>Sillón acojinable reclinable</w:t>
            </w:r>
            <w:r w:rsidR="00535411">
              <w:rPr>
                <w:rFonts w:ascii="Noto Sans" w:hAnsi="Noto Sans" w:cs="Noto Sans"/>
                <w:sz w:val="18"/>
                <w:szCs w:val="18"/>
              </w:rPr>
              <w:t>”, el proveedor adjudicado contará con hasta</w:t>
            </w:r>
            <w:r w:rsidR="00535411" w:rsidRPr="00535411">
              <w:rPr>
                <w:rFonts w:ascii="Noto Sans" w:hAnsi="Noto Sans" w:cs="Noto Sans"/>
                <w:sz w:val="18"/>
                <w:szCs w:val="18"/>
              </w:rPr>
              <w:t xml:space="preserve"> 45 días hábiles a partir de la solicitud por parte de cada unidad Médica.</w:t>
            </w:r>
          </w:p>
        </w:tc>
      </w:tr>
      <w:tr w:rsidR="003B7371" w:rsidRPr="00EA4680" w14:paraId="79A29B42" w14:textId="77777777" w:rsidTr="00E37E7B">
        <w:trPr>
          <w:trHeight w:val="976"/>
          <w:jc w:val="center"/>
        </w:trPr>
        <w:tc>
          <w:tcPr>
            <w:tcW w:w="215" w:type="pct"/>
            <w:tcBorders>
              <w:top w:val="nil"/>
              <w:left w:val="single" w:sz="4" w:space="0" w:color="auto"/>
              <w:bottom w:val="single" w:sz="4" w:space="0" w:color="auto"/>
              <w:right w:val="single" w:sz="4" w:space="0" w:color="auto"/>
            </w:tcBorders>
            <w:vAlign w:val="center"/>
            <w:hideMark/>
          </w:tcPr>
          <w:p w14:paraId="65C7D40C"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5</w:t>
            </w:r>
          </w:p>
        </w:tc>
        <w:tc>
          <w:tcPr>
            <w:tcW w:w="2393" w:type="pct"/>
            <w:tcBorders>
              <w:top w:val="nil"/>
              <w:left w:val="nil"/>
              <w:bottom w:val="single" w:sz="4" w:space="0" w:color="auto"/>
              <w:right w:val="single" w:sz="4" w:space="0" w:color="auto"/>
            </w:tcBorders>
            <w:vAlign w:val="center"/>
            <w:hideMark/>
          </w:tcPr>
          <w:p w14:paraId="3E1EABEC"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REPOSICIÓN DE MEDICAMENTOS</w:t>
            </w:r>
          </w:p>
          <w:p w14:paraId="39B6553A" w14:textId="77777777"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En caso de robo, daño, extravío, durante la recolección, traslado y resguardo de los medicamentos, durante la manipulación y proceso de preparación de las mezclas </w:t>
            </w:r>
            <w:r w:rsidRPr="00EA4680">
              <w:rPr>
                <w:rFonts w:ascii="Noto Sans" w:hAnsi="Noto Sans" w:cs="Noto Sans"/>
                <w:sz w:val="18"/>
                <w:szCs w:val="18"/>
              </w:rPr>
              <w:t xml:space="preserve">o en caso de pérdida de la </w:t>
            </w:r>
            <w:r w:rsidRPr="00EA4680">
              <w:rPr>
                <w:rFonts w:ascii="Noto Sans" w:hAnsi="Noto Sans" w:cs="Noto Sans"/>
                <w:sz w:val="18"/>
                <w:szCs w:val="18"/>
              </w:rPr>
              <w:lastRenderedPageBreak/>
              <w:t xml:space="preserve">vigencia de los medicamentos, deberá realizar su reposición. </w:t>
            </w:r>
          </w:p>
        </w:tc>
        <w:tc>
          <w:tcPr>
            <w:tcW w:w="2392" w:type="pct"/>
            <w:tcBorders>
              <w:top w:val="nil"/>
              <w:left w:val="nil"/>
              <w:bottom w:val="single" w:sz="4" w:space="0" w:color="auto"/>
              <w:right w:val="single" w:sz="4" w:space="0" w:color="auto"/>
            </w:tcBorders>
            <w:vAlign w:val="center"/>
            <w:hideMark/>
          </w:tcPr>
          <w:p w14:paraId="22F05967" w14:textId="49CC3BF3"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lastRenderedPageBreak/>
              <w:t xml:space="preserve">En un plazo no mayor a </w:t>
            </w:r>
            <w:r w:rsidR="006B3C3F" w:rsidRPr="00EA4680">
              <w:rPr>
                <w:rFonts w:ascii="Noto Sans" w:hAnsi="Noto Sans" w:cs="Noto Sans"/>
                <w:color w:val="000000"/>
                <w:sz w:val="18"/>
                <w:szCs w:val="18"/>
              </w:rPr>
              <w:t>5</w:t>
            </w:r>
            <w:r w:rsidRPr="00EA4680">
              <w:rPr>
                <w:rFonts w:ascii="Noto Sans" w:hAnsi="Noto Sans" w:cs="Noto Sans"/>
                <w:b/>
                <w:color w:val="000000"/>
                <w:sz w:val="18"/>
                <w:szCs w:val="18"/>
              </w:rPr>
              <w:t xml:space="preserve"> (</w:t>
            </w:r>
            <w:r w:rsidR="006B3C3F" w:rsidRPr="00EA4680">
              <w:rPr>
                <w:rFonts w:ascii="Noto Sans" w:hAnsi="Noto Sans" w:cs="Noto Sans"/>
                <w:b/>
                <w:color w:val="000000"/>
                <w:sz w:val="18"/>
                <w:szCs w:val="18"/>
              </w:rPr>
              <w:t>cinco</w:t>
            </w:r>
            <w:r w:rsidRPr="00EA4680">
              <w:rPr>
                <w:rFonts w:ascii="Noto Sans" w:hAnsi="Noto Sans" w:cs="Noto Sans"/>
                <w:b/>
                <w:color w:val="000000"/>
                <w:sz w:val="18"/>
                <w:szCs w:val="18"/>
              </w:rPr>
              <w:t xml:space="preserve">) días </w:t>
            </w:r>
            <w:r w:rsidR="00FC07CB" w:rsidRPr="00EA4680">
              <w:rPr>
                <w:rFonts w:ascii="Noto Sans" w:hAnsi="Noto Sans" w:cs="Noto Sans"/>
                <w:b/>
                <w:color w:val="000000"/>
                <w:sz w:val="18"/>
                <w:szCs w:val="18"/>
              </w:rPr>
              <w:t>natura</w:t>
            </w:r>
            <w:r w:rsidRPr="00EA4680">
              <w:rPr>
                <w:rFonts w:ascii="Noto Sans" w:hAnsi="Noto Sans" w:cs="Noto Sans"/>
                <w:b/>
                <w:color w:val="000000"/>
                <w:sz w:val="18"/>
                <w:szCs w:val="18"/>
              </w:rPr>
              <w:t>les</w:t>
            </w:r>
            <w:r w:rsidRPr="00EA4680">
              <w:rPr>
                <w:rFonts w:ascii="Noto Sans" w:hAnsi="Noto Sans" w:cs="Noto Sans"/>
                <w:color w:val="000000"/>
                <w:sz w:val="18"/>
                <w:szCs w:val="18"/>
              </w:rPr>
              <w:t xml:space="preserve">. </w:t>
            </w:r>
          </w:p>
        </w:tc>
      </w:tr>
      <w:tr w:rsidR="003B7371" w:rsidRPr="00EA4680" w14:paraId="5CE18625" w14:textId="77777777" w:rsidTr="00E37E7B">
        <w:trPr>
          <w:trHeight w:val="977"/>
          <w:jc w:val="center"/>
        </w:trPr>
        <w:tc>
          <w:tcPr>
            <w:tcW w:w="215" w:type="pct"/>
            <w:tcBorders>
              <w:top w:val="nil"/>
              <w:left w:val="single" w:sz="4" w:space="0" w:color="auto"/>
              <w:bottom w:val="single" w:sz="4" w:space="0" w:color="auto"/>
              <w:right w:val="single" w:sz="4" w:space="0" w:color="auto"/>
            </w:tcBorders>
            <w:vAlign w:val="center"/>
          </w:tcPr>
          <w:p w14:paraId="6E2B20D2" w14:textId="77777777" w:rsidR="003B7371" w:rsidRPr="00EA4680" w:rsidRDefault="003B7371" w:rsidP="00E37E7B">
            <w:pPr>
              <w:jc w:val="center"/>
              <w:rPr>
                <w:rFonts w:ascii="Noto Sans" w:hAnsi="Noto Sans" w:cs="Noto Sans"/>
                <w:b/>
                <w:bCs/>
                <w:color w:val="000000"/>
                <w:sz w:val="18"/>
                <w:szCs w:val="18"/>
              </w:rPr>
            </w:pPr>
            <w:bookmarkStart w:id="10" w:name="_Hlk183609558"/>
            <w:r w:rsidRPr="00EA4680">
              <w:rPr>
                <w:rFonts w:ascii="Noto Sans" w:hAnsi="Noto Sans" w:cs="Noto Sans"/>
                <w:b/>
                <w:bCs/>
                <w:color w:val="000000"/>
                <w:sz w:val="18"/>
                <w:szCs w:val="18"/>
              </w:rPr>
              <w:t>6</w:t>
            </w:r>
          </w:p>
        </w:tc>
        <w:tc>
          <w:tcPr>
            <w:tcW w:w="2393" w:type="pct"/>
            <w:tcBorders>
              <w:top w:val="nil"/>
              <w:left w:val="nil"/>
              <w:bottom w:val="single" w:sz="4" w:space="0" w:color="auto"/>
              <w:right w:val="single" w:sz="4" w:space="0" w:color="auto"/>
            </w:tcBorders>
            <w:vAlign w:val="center"/>
          </w:tcPr>
          <w:p w14:paraId="0796FD39"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TIEMPOS DE ENTREGA</w:t>
            </w:r>
          </w:p>
          <w:p w14:paraId="467D1A98" w14:textId="1441DB0A"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El </w:t>
            </w:r>
            <w:r w:rsidR="00DD1B9C" w:rsidRPr="00EA4680">
              <w:rPr>
                <w:rFonts w:ascii="Noto Sans" w:hAnsi="Noto Sans" w:cs="Noto Sans"/>
                <w:sz w:val="18"/>
                <w:szCs w:val="18"/>
              </w:rPr>
              <w:t xml:space="preserve">proveedor </w:t>
            </w:r>
            <w:r w:rsidRPr="00EA4680">
              <w:rPr>
                <w:rFonts w:ascii="Noto Sans" w:hAnsi="Noto Sans" w:cs="Noto Sans"/>
                <w:color w:val="000000"/>
                <w:sz w:val="18"/>
                <w:szCs w:val="18"/>
              </w:rPr>
              <w:t>deberá entregar las mezclas de medicamentos solicitadas por el Instituto, en los tiempos establecidos en el Anexo Técnico para las mezclas de medicamentos oncológicos (anticipadas y ordinarias), para nutrición parenteral (ordinarias) y antibióticos (ordinarios).</w:t>
            </w:r>
          </w:p>
        </w:tc>
        <w:tc>
          <w:tcPr>
            <w:tcW w:w="2392" w:type="pct"/>
            <w:tcBorders>
              <w:top w:val="nil"/>
              <w:left w:val="nil"/>
              <w:bottom w:val="single" w:sz="4" w:space="0" w:color="auto"/>
              <w:right w:val="single" w:sz="4" w:space="0" w:color="auto"/>
            </w:tcBorders>
            <w:vAlign w:val="center"/>
          </w:tcPr>
          <w:p w14:paraId="48721D79" w14:textId="77777777"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De acuerdo con los horarios de entrega establecidos en el numeral 1.2 “Solicitud de mezclas” del Anexo Técnico y Anexo T6 “Horarios de entrega”.</w:t>
            </w:r>
          </w:p>
        </w:tc>
      </w:tr>
      <w:bookmarkEnd w:id="10"/>
      <w:tr w:rsidR="003B7371" w:rsidRPr="00EA4680" w14:paraId="1D826A2F" w14:textId="77777777" w:rsidTr="00E37E7B">
        <w:trPr>
          <w:trHeight w:val="991"/>
          <w:jc w:val="center"/>
        </w:trPr>
        <w:tc>
          <w:tcPr>
            <w:tcW w:w="215" w:type="pct"/>
            <w:tcBorders>
              <w:top w:val="nil"/>
              <w:left w:val="single" w:sz="4" w:space="0" w:color="auto"/>
              <w:bottom w:val="single" w:sz="4" w:space="0" w:color="auto"/>
              <w:right w:val="single" w:sz="4" w:space="0" w:color="auto"/>
            </w:tcBorders>
            <w:vAlign w:val="center"/>
          </w:tcPr>
          <w:p w14:paraId="52E41574"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7</w:t>
            </w:r>
          </w:p>
        </w:tc>
        <w:tc>
          <w:tcPr>
            <w:tcW w:w="2393" w:type="pct"/>
            <w:tcBorders>
              <w:top w:val="nil"/>
              <w:left w:val="nil"/>
              <w:bottom w:val="single" w:sz="4" w:space="0" w:color="auto"/>
              <w:right w:val="single" w:sz="4" w:space="0" w:color="auto"/>
            </w:tcBorders>
            <w:vAlign w:val="center"/>
          </w:tcPr>
          <w:p w14:paraId="1317DF15"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TEMPERATURA DE CONSERVACIÓN</w:t>
            </w:r>
          </w:p>
          <w:p w14:paraId="15D5D73D" w14:textId="097CBD23"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E</w:t>
            </w:r>
            <w:r w:rsidR="00FC07CB" w:rsidRPr="00EA4680">
              <w:rPr>
                <w:rFonts w:ascii="Noto Sans" w:hAnsi="Noto Sans" w:cs="Noto Sans"/>
                <w:color w:val="000000"/>
                <w:sz w:val="18"/>
                <w:szCs w:val="18"/>
              </w:rPr>
              <w:t>l</w:t>
            </w:r>
            <w:r w:rsidRPr="00EA4680">
              <w:rPr>
                <w:rFonts w:ascii="Noto Sans" w:hAnsi="Noto Sans" w:cs="Noto Sans"/>
                <w:color w:val="000000"/>
                <w:sz w:val="18"/>
                <w:szCs w:val="18"/>
              </w:rPr>
              <w:t xml:space="preserve"> </w:t>
            </w:r>
            <w:r w:rsidR="00DD1B9C" w:rsidRPr="00EA4680">
              <w:rPr>
                <w:rFonts w:ascii="Noto Sans" w:hAnsi="Noto Sans" w:cs="Noto Sans"/>
                <w:sz w:val="18"/>
                <w:szCs w:val="18"/>
              </w:rPr>
              <w:t xml:space="preserve">proveedor </w:t>
            </w:r>
            <w:r w:rsidRPr="00EA4680">
              <w:rPr>
                <w:rFonts w:ascii="Noto Sans" w:hAnsi="Noto Sans" w:cs="Noto Sans"/>
                <w:color w:val="000000"/>
                <w:sz w:val="18"/>
                <w:szCs w:val="18"/>
              </w:rPr>
              <w:t xml:space="preserve">deberá entregar </w:t>
            </w:r>
            <w:r w:rsidRPr="00EA4680">
              <w:rPr>
                <w:rFonts w:ascii="Noto Sans" w:hAnsi="Noto Sans" w:cs="Noto Sans"/>
                <w:sz w:val="18"/>
                <w:szCs w:val="18"/>
              </w:rPr>
              <w:t>al administrador del contrato</w:t>
            </w:r>
            <w:r w:rsidRPr="00EA4680">
              <w:rPr>
                <w:rFonts w:ascii="Noto Sans" w:hAnsi="Noto Sans" w:cs="Noto Sans"/>
                <w:color w:val="000000"/>
                <w:sz w:val="18"/>
                <w:szCs w:val="18"/>
              </w:rPr>
              <w:t>, los registros de temperatura y la gráfica y/o curva de temperatura que avale la temperatura de conservación durante el traslado de las mezclas, por cada contenedor y por cada punto de entrega.</w:t>
            </w:r>
          </w:p>
        </w:tc>
        <w:tc>
          <w:tcPr>
            <w:tcW w:w="2392" w:type="pct"/>
            <w:tcBorders>
              <w:top w:val="nil"/>
              <w:left w:val="nil"/>
              <w:bottom w:val="single" w:sz="4" w:space="0" w:color="auto"/>
              <w:right w:val="single" w:sz="4" w:space="0" w:color="auto"/>
            </w:tcBorders>
            <w:vAlign w:val="center"/>
          </w:tcPr>
          <w:p w14:paraId="47AEF1E3" w14:textId="77EADBED"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Entrega de gr</w:t>
            </w:r>
            <w:r w:rsidR="006B3C3F" w:rsidRPr="00EA4680">
              <w:rPr>
                <w:rFonts w:ascii="Noto Sans" w:hAnsi="Noto Sans" w:cs="Noto Sans"/>
                <w:color w:val="000000"/>
                <w:sz w:val="18"/>
                <w:szCs w:val="18"/>
              </w:rPr>
              <w:t>á</w:t>
            </w:r>
            <w:r w:rsidRPr="00EA4680">
              <w:rPr>
                <w:rFonts w:ascii="Noto Sans" w:hAnsi="Noto Sans" w:cs="Noto Sans"/>
                <w:color w:val="000000"/>
                <w:sz w:val="18"/>
                <w:szCs w:val="18"/>
              </w:rPr>
              <w:t xml:space="preserve">ficas de las mezclas de medicamentos solicitadas por el </w:t>
            </w:r>
            <w:r w:rsidR="006B3C3F" w:rsidRPr="00EA4680">
              <w:rPr>
                <w:rFonts w:ascii="Noto Sans" w:hAnsi="Noto Sans" w:cs="Noto Sans"/>
                <w:color w:val="000000"/>
                <w:sz w:val="18"/>
                <w:szCs w:val="18"/>
              </w:rPr>
              <w:t>I</w:t>
            </w:r>
            <w:r w:rsidRPr="00EA4680">
              <w:rPr>
                <w:rFonts w:ascii="Noto Sans" w:hAnsi="Noto Sans" w:cs="Noto Sans"/>
                <w:color w:val="000000"/>
                <w:sz w:val="18"/>
                <w:szCs w:val="18"/>
              </w:rPr>
              <w:t xml:space="preserve">nstituto de forma </w:t>
            </w:r>
            <w:r w:rsidRPr="00EA4680">
              <w:rPr>
                <w:rFonts w:ascii="Noto Sans" w:hAnsi="Noto Sans" w:cs="Noto Sans"/>
                <w:b/>
                <w:bCs/>
                <w:color w:val="000000"/>
                <w:sz w:val="18"/>
                <w:szCs w:val="18"/>
              </w:rPr>
              <w:t>mensual</w:t>
            </w:r>
            <w:r w:rsidRPr="00EA4680">
              <w:rPr>
                <w:rFonts w:ascii="Noto Sans" w:hAnsi="Noto Sans" w:cs="Noto Sans"/>
                <w:color w:val="000000"/>
                <w:sz w:val="18"/>
                <w:szCs w:val="18"/>
              </w:rPr>
              <w:t xml:space="preserve"> al Administrador de Contrato. </w:t>
            </w:r>
          </w:p>
        </w:tc>
      </w:tr>
      <w:tr w:rsidR="003B7371" w:rsidRPr="00EA4680" w14:paraId="74ECA89E" w14:textId="77777777" w:rsidTr="00E37E7B">
        <w:trPr>
          <w:trHeight w:val="1275"/>
          <w:jc w:val="center"/>
        </w:trPr>
        <w:tc>
          <w:tcPr>
            <w:tcW w:w="215" w:type="pct"/>
            <w:tcBorders>
              <w:top w:val="nil"/>
              <w:left w:val="single" w:sz="4" w:space="0" w:color="auto"/>
              <w:bottom w:val="single" w:sz="4" w:space="0" w:color="auto"/>
              <w:right w:val="single" w:sz="4" w:space="0" w:color="auto"/>
            </w:tcBorders>
            <w:vAlign w:val="center"/>
          </w:tcPr>
          <w:p w14:paraId="2F3042F3"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8</w:t>
            </w:r>
          </w:p>
        </w:tc>
        <w:tc>
          <w:tcPr>
            <w:tcW w:w="2393" w:type="pct"/>
            <w:tcBorders>
              <w:top w:val="nil"/>
              <w:left w:val="nil"/>
              <w:bottom w:val="single" w:sz="4" w:space="0" w:color="auto"/>
              <w:right w:val="single" w:sz="4" w:space="0" w:color="auto"/>
            </w:tcBorders>
            <w:vAlign w:val="center"/>
          </w:tcPr>
          <w:p w14:paraId="69852EC1"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REPOSICIÓN DE MEZCLAS</w:t>
            </w:r>
          </w:p>
          <w:p w14:paraId="355F9115" w14:textId="0FAB5CCC"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En caso de que el personal del Instituto determine que alguna(s) de la(s) mezcla(s) entregada(s) por el </w:t>
            </w:r>
            <w:r w:rsidR="00DB703E" w:rsidRPr="00EA4680">
              <w:rPr>
                <w:rFonts w:ascii="Noto Sans" w:hAnsi="Noto Sans" w:cs="Noto Sans"/>
                <w:sz w:val="18"/>
                <w:szCs w:val="18"/>
                <w:lang w:eastAsia="es-ES"/>
              </w:rPr>
              <w:t>proveedor</w:t>
            </w:r>
            <w:r w:rsidRPr="00EA4680">
              <w:rPr>
                <w:rFonts w:ascii="Noto Sans" w:hAnsi="Noto Sans" w:cs="Noto Sans"/>
                <w:color w:val="000000"/>
                <w:sz w:val="18"/>
                <w:szCs w:val="18"/>
              </w:rPr>
              <w:t>, no cumple con las características requeridas (respecto de las especificaciones, dosis solicitada, aspecto físico, fugas, etiquetado, temperatura de traslado u otros de los definidos en el Anexo Técnico) para la administración del medicamento a los derechohabientes, o presenta vicios ocultos, deberá efectuar la reposición de la mezcla, sin costo adicional para el Instituto, realizando la reposición de los medicamentos mezclados.</w:t>
            </w:r>
          </w:p>
        </w:tc>
        <w:tc>
          <w:tcPr>
            <w:tcW w:w="2392" w:type="pct"/>
            <w:tcBorders>
              <w:top w:val="nil"/>
              <w:left w:val="nil"/>
              <w:bottom w:val="single" w:sz="4" w:space="0" w:color="auto"/>
              <w:right w:val="single" w:sz="4" w:space="0" w:color="auto"/>
            </w:tcBorders>
            <w:vAlign w:val="center"/>
          </w:tcPr>
          <w:p w14:paraId="2E4DACD8" w14:textId="03343777"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En un plazo no mayor al siguiente horario de entrega, </w:t>
            </w:r>
            <w:r w:rsidR="006B3C3F" w:rsidRPr="00EA4680">
              <w:rPr>
                <w:rFonts w:ascii="Noto Sans" w:hAnsi="Noto Sans" w:cs="Noto Sans"/>
                <w:color w:val="000000"/>
                <w:sz w:val="18"/>
                <w:szCs w:val="18"/>
              </w:rPr>
              <w:t>de acuerdo con el</w:t>
            </w:r>
            <w:r w:rsidRPr="00EA4680">
              <w:rPr>
                <w:rFonts w:ascii="Noto Sans" w:hAnsi="Noto Sans" w:cs="Noto Sans"/>
                <w:color w:val="000000"/>
                <w:sz w:val="18"/>
                <w:szCs w:val="18"/>
              </w:rPr>
              <w:t xml:space="preserve"> numeral 1.2 “Solicitud de mezclas” y el Anexo T6 “Horarios de entrega”</w:t>
            </w:r>
            <w:r w:rsidR="006B3C3F" w:rsidRPr="00EA4680">
              <w:rPr>
                <w:rFonts w:ascii="Noto Sans" w:hAnsi="Noto Sans" w:cs="Noto Sans"/>
                <w:color w:val="000000"/>
                <w:sz w:val="18"/>
                <w:szCs w:val="18"/>
              </w:rPr>
              <w:t>.</w:t>
            </w:r>
          </w:p>
        </w:tc>
      </w:tr>
      <w:tr w:rsidR="003B7371" w:rsidRPr="00EA4680" w14:paraId="75E2C124" w14:textId="77777777" w:rsidTr="00E37E7B">
        <w:trPr>
          <w:trHeight w:val="1001"/>
          <w:jc w:val="center"/>
        </w:trPr>
        <w:tc>
          <w:tcPr>
            <w:tcW w:w="215" w:type="pct"/>
            <w:tcBorders>
              <w:top w:val="nil"/>
              <w:left w:val="single" w:sz="4" w:space="0" w:color="auto"/>
              <w:bottom w:val="single" w:sz="4" w:space="0" w:color="auto"/>
              <w:right w:val="single" w:sz="4" w:space="0" w:color="auto"/>
            </w:tcBorders>
            <w:vAlign w:val="center"/>
            <w:hideMark/>
          </w:tcPr>
          <w:p w14:paraId="360DA08C"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9</w:t>
            </w:r>
          </w:p>
        </w:tc>
        <w:tc>
          <w:tcPr>
            <w:tcW w:w="2393" w:type="pct"/>
            <w:tcBorders>
              <w:top w:val="nil"/>
              <w:left w:val="nil"/>
              <w:bottom w:val="single" w:sz="4" w:space="0" w:color="auto"/>
              <w:right w:val="single" w:sz="4" w:space="0" w:color="auto"/>
            </w:tcBorders>
            <w:vAlign w:val="center"/>
            <w:hideMark/>
          </w:tcPr>
          <w:p w14:paraId="43D4EB1C" w14:textId="77777777" w:rsidR="003B7371" w:rsidRPr="00EA4680" w:rsidRDefault="003B7371" w:rsidP="00E37E7B">
            <w:pPr>
              <w:rPr>
                <w:rFonts w:ascii="Noto Sans" w:hAnsi="Noto Sans" w:cs="Noto Sans"/>
                <w:color w:val="000000"/>
                <w:sz w:val="18"/>
                <w:szCs w:val="18"/>
              </w:rPr>
            </w:pPr>
            <w:r w:rsidRPr="00EA4680">
              <w:rPr>
                <w:rFonts w:ascii="Noto Sans" w:hAnsi="Noto Sans" w:cs="Noto Sans"/>
                <w:b/>
                <w:bCs/>
                <w:color w:val="000000"/>
                <w:sz w:val="18"/>
                <w:szCs w:val="18"/>
              </w:rPr>
              <w:t>MANTENIMIENTO</w:t>
            </w:r>
            <w:r w:rsidRPr="00EA4680">
              <w:rPr>
                <w:rFonts w:ascii="Noto Sans" w:hAnsi="Noto Sans" w:cs="Noto Sans"/>
                <w:color w:val="000000"/>
                <w:sz w:val="18"/>
                <w:szCs w:val="18"/>
              </w:rPr>
              <w:t>.</w:t>
            </w:r>
          </w:p>
          <w:p w14:paraId="5A4C5940" w14:textId="6B9660CE"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lang w:val="es-ES"/>
              </w:rPr>
              <w:t xml:space="preserve">Será responsabilidad del </w:t>
            </w:r>
            <w:r w:rsidR="00DD1B9C" w:rsidRPr="00EA4680">
              <w:rPr>
                <w:rFonts w:ascii="Noto Sans" w:hAnsi="Noto Sans" w:cs="Noto Sans"/>
                <w:sz w:val="18"/>
                <w:szCs w:val="18"/>
              </w:rPr>
              <w:t>proveedor</w:t>
            </w:r>
            <w:r w:rsidRPr="00EA4680">
              <w:rPr>
                <w:rFonts w:ascii="Noto Sans" w:hAnsi="Noto Sans" w:cs="Noto Sans"/>
                <w:bCs/>
                <w:iCs/>
                <w:color w:val="000000"/>
                <w:sz w:val="18"/>
                <w:szCs w:val="18"/>
                <w:lang w:val="es-ES"/>
              </w:rPr>
              <w:t>,</w:t>
            </w:r>
            <w:r w:rsidRPr="00EA4680">
              <w:rPr>
                <w:rFonts w:ascii="Noto Sans" w:hAnsi="Noto Sans" w:cs="Noto Sans"/>
                <w:color w:val="000000"/>
                <w:sz w:val="18"/>
                <w:szCs w:val="18"/>
                <w:lang w:val="es-ES"/>
              </w:rPr>
              <w:t xml:space="preserve"> el mantenimiento preventivo y/o correctivo que comprende ajustes, modificaciones, pruebas e implementación de programas, interfaces, reportes y objetos técnicos que conforman el sistema de información propuesto.</w:t>
            </w:r>
          </w:p>
        </w:tc>
        <w:tc>
          <w:tcPr>
            <w:tcW w:w="2392" w:type="pct"/>
            <w:tcBorders>
              <w:top w:val="nil"/>
              <w:left w:val="nil"/>
              <w:bottom w:val="single" w:sz="4" w:space="0" w:color="auto"/>
              <w:right w:val="single" w:sz="4" w:space="0" w:color="auto"/>
            </w:tcBorders>
            <w:vAlign w:val="center"/>
            <w:hideMark/>
          </w:tcPr>
          <w:p w14:paraId="3E08E26A" w14:textId="77777777"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lang w:val="es-ES"/>
              </w:rPr>
              <w:t>Cuando el equipo proporcionado por el proveedor sufra algún daño, es responsabilidad de este repararlo o reemplazarlo, garantizando el servicio continuo, en la unidad médica.</w:t>
            </w:r>
          </w:p>
        </w:tc>
      </w:tr>
      <w:tr w:rsidR="003B7371" w:rsidRPr="00EA4680" w14:paraId="59841B14" w14:textId="77777777" w:rsidTr="00E37E7B">
        <w:trPr>
          <w:trHeight w:val="703"/>
          <w:jc w:val="center"/>
        </w:trPr>
        <w:tc>
          <w:tcPr>
            <w:tcW w:w="215" w:type="pct"/>
            <w:tcBorders>
              <w:top w:val="nil"/>
              <w:left w:val="single" w:sz="4" w:space="0" w:color="auto"/>
              <w:bottom w:val="single" w:sz="4" w:space="0" w:color="auto"/>
              <w:right w:val="single" w:sz="4" w:space="0" w:color="auto"/>
            </w:tcBorders>
            <w:vAlign w:val="center"/>
          </w:tcPr>
          <w:p w14:paraId="17186A9B"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10</w:t>
            </w:r>
          </w:p>
        </w:tc>
        <w:tc>
          <w:tcPr>
            <w:tcW w:w="2393" w:type="pct"/>
            <w:tcBorders>
              <w:top w:val="nil"/>
              <w:left w:val="nil"/>
              <w:bottom w:val="single" w:sz="4" w:space="0" w:color="auto"/>
              <w:right w:val="single" w:sz="4" w:space="0" w:color="auto"/>
            </w:tcBorders>
            <w:vAlign w:val="center"/>
          </w:tcPr>
          <w:p w14:paraId="1EBE7EC6"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PROGRAMA DE CAPACITACIÓN</w:t>
            </w:r>
          </w:p>
          <w:p w14:paraId="0D1229D4" w14:textId="538B02FE"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El </w:t>
            </w:r>
            <w:r w:rsidR="00DD1B9C" w:rsidRPr="00EA4680">
              <w:rPr>
                <w:rFonts w:ascii="Noto Sans" w:hAnsi="Noto Sans" w:cs="Noto Sans"/>
                <w:sz w:val="18"/>
                <w:szCs w:val="18"/>
              </w:rPr>
              <w:t xml:space="preserve">proveedor </w:t>
            </w:r>
            <w:r w:rsidRPr="00EA4680">
              <w:rPr>
                <w:rFonts w:ascii="Noto Sans" w:hAnsi="Noto Sans" w:cs="Noto Sans"/>
                <w:color w:val="000000"/>
                <w:sz w:val="18"/>
                <w:szCs w:val="18"/>
              </w:rPr>
              <w:t>elaborará un programa de capacitación de acuerdo con lo establecido en el Anexo Técnico.</w:t>
            </w:r>
          </w:p>
        </w:tc>
        <w:tc>
          <w:tcPr>
            <w:tcW w:w="2392" w:type="pct"/>
            <w:tcBorders>
              <w:top w:val="nil"/>
              <w:left w:val="nil"/>
              <w:bottom w:val="single" w:sz="4" w:space="0" w:color="auto"/>
              <w:right w:val="single" w:sz="4" w:space="0" w:color="auto"/>
            </w:tcBorders>
            <w:vAlign w:val="center"/>
          </w:tcPr>
          <w:p w14:paraId="0CDB70D4" w14:textId="46CC6E31" w:rsidR="003B7371" w:rsidRPr="00EA4680" w:rsidRDefault="003B7371" w:rsidP="00E37E7B">
            <w:pPr>
              <w:spacing w:after="200"/>
              <w:rPr>
                <w:rFonts w:ascii="Noto Sans" w:hAnsi="Noto Sans" w:cs="Noto Sans"/>
                <w:sz w:val="18"/>
                <w:szCs w:val="18"/>
              </w:rPr>
            </w:pPr>
            <w:r w:rsidRPr="00EA4680">
              <w:rPr>
                <w:rFonts w:ascii="Noto Sans" w:hAnsi="Noto Sans" w:cs="Noto Sans"/>
                <w:color w:val="000000"/>
                <w:sz w:val="18"/>
                <w:szCs w:val="18"/>
              </w:rPr>
              <w:t xml:space="preserve">El </w:t>
            </w:r>
            <w:r w:rsidR="00DD1B9C" w:rsidRPr="00EA4680">
              <w:rPr>
                <w:rFonts w:ascii="Noto Sans" w:hAnsi="Noto Sans" w:cs="Noto Sans"/>
                <w:sz w:val="18"/>
                <w:szCs w:val="18"/>
              </w:rPr>
              <w:t xml:space="preserve">proveedor </w:t>
            </w:r>
            <w:r w:rsidRPr="00EA4680">
              <w:rPr>
                <w:rFonts w:ascii="Noto Sans" w:hAnsi="Noto Sans" w:cs="Noto Sans"/>
                <w:color w:val="000000"/>
                <w:sz w:val="18"/>
                <w:szCs w:val="18"/>
              </w:rPr>
              <w:t>elaborará y entregará a cada Administrador del Contrato un programa de capacitación y adiestramiento para el manejo de los equipos y sistema de gestión</w:t>
            </w:r>
            <w:r w:rsidRPr="00EA4680">
              <w:rPr>
                <w:rFonts w:ascii="Noto Sans" w:hAnsi="Noto Sans" w:cs="Noto Sans"/>
                <w:sz w:val="18"/>
                <w:szCs w:val="18"/>
              </w:rPr>
              <w:t xml:space="preserve"> </w:t>
            </w:r>
            <w:r w:rsidRPr="00EA4680">
              <w:rPr>
                <w:rFonts w:ascii="Noto Sans" w:hAnsi="Noto Sans" w:cs="Noto Sans"/>
                <w:color w:val="000000"/>
                <w:sz w:val="18"/>
                <w:szCs w:val="18"/>
              </w:rPr>
              <w:t xml:space="preserve">a más tardar a los </w:t>
            </w:r>
            <w:r w:rsidRPr="00EA4680">
              <w:rPr>
                <w:rFonts w:ascii="Noto Sans" w:hAnsi="Noto Sans" w:cs="Noto Sans"/>
                <w:b/>
                <w:bCs/>
                <w:color w:val="000000"/>
                <w:sz w:val="18"/>
                <w:szCs w:val="18"/>
              </w:rPr>
              <w:t xml:space="preserve">5 (cinco) días </w:t>
            </w:r>
            <w:r w:rsidRPr="00EA4680">
              <w:rPr>
                <w:rFonts w:ascii="Noto Sans" w:hAnsi="Noto Sans" w:cs="Noto Sans"/>
                <w:color w:val="000000"/>
                <w:sz w:val="18"/>
                <w:szCs w:val="18"/>
              </w:rPr>
              <w:t>naturales contados a partir del día 5 natural</w:t>
            </w:r>
            <w:r w:rsidR="006B3C3F" w:rsidRPr="00EA4680">
              <w:rPr>
                <w:rFonts w:ascii="Noto Sans" w:hAnsi="Noto Sans" w:cs="Noto Sans"/>
                <w:color w:val="000000"/>
                <w:sz w:val="18"/>
                <w:szCs w:val="18"/>
              </w:rPr>
              <w:t xml:space="preserve"> contado</w:t>
            </w:r>
            <w:r w:rsidRPr="00EA4680">
              <w:rPr>
                <w:rFonts w:ascii="Noto Sans" w:hAnsi="Noto Sans" w:cs="Noto Sans"/>
                <w:color w:val="000000"/>
                <w:sz w:val="18"/>
                <w:szCs w:val="18"/>
              </w:rPr>
              <w:t xml:space="preserve"> a partir del día natural siguiente de la fecha de adjudicación.</w:t>
            </w:r>
          </w:p>
        </w:tc>
      </w:tr>
      <w:tr w:rsidR="003B7371" w:rsidRPr="00EA4680" w14:paraId="092BDDDC" w14:textId="77777777" w:rsidTr="00E37E7B">
        <w:trPr>
          <w:trHeight w:val="1793"/>
          <w:jc w:val="center"/>
        </w:trPr>
        <w:tc>
          <w:tcPr>
            <w:tcW w:w="215" w:type="pct"/>
            <w:tcBorders>
              <w:top w:val="nil"/>
              <w:left w:val="single" w:sz="4" w:space="0" w:color="auto"/>
              <w:bottom w:val="single" w:sz="4" w:space="0" w:color="auto"/>
              <w:right w:val="single" w:sz="4" w:space="0" w:color="auto"/>
            </w:tcBorders>
            <w:vAlign w:val="center"/>
            <w:hideMark/>
          </w:tcPr>
          <w:p w14:paraId="3C0FB298"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lastRenderedPageBreak/>
              <w:t>11</w:t>
            </w:r>
          </w:p>
          <w:p w14:paraId="41435360" w14:textId="77777777" w:rsidR="003B7371" w:rsidRPr="00EA4680" w:rsidRDefault="003B7371" w:rsidP="00E37E7B">
            <w:pPr>
              <w:rPr>
                <w:rFonts w:ascii="Noto Sans" w:hAnsi="Noto Sans" w:cs="Noto Sans"/>
                <w:sz w:val="18"/>
                <w:szCs w:val="18"/>
              </w:rPr>
            </w:pPr>
          </w:p>
        </w:tc>
        <w:tc>
          <w:tcPr>
            <w:tcW w:w="2393" w:type="pct"/>
            <w:tcBorders>
              <w:top w:val="nil"/>
              <w:left w:val="nil"/>
              <w:bottom w:val="single" w:sz="4" w:space="0" w:color="auto"/>
              <w:right w:val="single" w:sz="4" w:space="0" w:color="auto"/>
            </w:tcBorders>
            <w:vAlign w:val="center"/>
            <w:hideMark/>
          </w:tcPr>
          <w:p w14:paraId="4EE261C4"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CAPACITACIÓN INICIAL</w:t>
            </w:r>
          </w:p>
          <w:p w14:paraId="5DCD7883" w14:textId="5E0B4410"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El </w:t>
            </w:r>
            <w:r w:rsidR="00F6139F" w:rsidRPr="00EA4680">
              <w:rPr>
                <w:rFonts w:ascii="Noto Sans" w:hAnsi="Noto Sans" w:cs="Noto Sans"/>
                <w:sz w:val="18"/>
                <w:szCs w:val="18"/>
              </w:rPr>
              <w:t xml:space="preserve">proveedor </w:t>
            </w:r>
            <w:r w:rsidRPr="00EA4680">
              <w:rPr>
                <w:rFonts w:ascii="Noto Sans" w:hAnsi="Noto Sans" w:cs="Noto Sans"/>
                <w:color w:val="000000"/>
                <w:sz w:val="18"/>
                <w:szCs w:val="18"/>
              </w:rPr>
              <w:t>deberá proporcionar al personal designado por el Instituto para el servicio, de manera presencial, considerando todos los turnos, la capacitación para el manejo y funcionamiento del sistema de gestión que se implemente para la prestación del servicio.</w:t>
            </w:r>
          </w:p>
          <w:p w14:paraId="2E953167" w14:textId="77777777" w:rsidR="003B7371" w:rsidRPr="00EA4680" w:rsidRDefault="003B7371" w:rsidP="00E37E7B">
            <w:pPr>
              <w:rPr>
                <w:rFonts w:ascii="Noto Sans" w:hAnsi="Noto Sans" w:cs="Noto Sans"/>
                <w:color w:val="000000"/>
                <w:sz w:val="18"/>
                <w:szCs w:val="18"/>
              </w:rPr>
            </w:pPr>
          </w:p>
          <w:p w14:paraId="2C9500E7" w14:textId="5B54105E"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Una vez instalados los equipos, el </w:t>
            </w:r>
            <w:r w:rsidR="00DB703E" w:rsidRPr="00EA4680">
              <w:rPr>
                <w:rFonts w:ascii="Noto Sans" w:hAnsi="Noto Sans" w:cs="Noto Sans"/>
                <w:sz w:val="18"/>
                <w:szCs w:val="18"/>
                <w:lang w:eastAsia="es-ES"/>
              </w:rPr>
              <w:t>proveedor</w:t>
            </w:r>
            <w:r w:rsidRPr="00EA4680">
              <w:rPr>
                <w:rFonts w:ascii="Noto Sans" w:hAnsi="Noto Sans" w:cs="Noto Sans"/>
                <w:color w:val="000000"/>
                <w:sz w:val="18"/>
                <w:szCs w:val="18"/>
              </w:rPr>
              <w:t xml:space="preserve"> realizará la </w:t>
            </w:r>
            <w:r w:rsidRPr="00EA4680">
              <w:rPr>
                <w:rFonts w:ascii="Noto Sans" w:hAnsi="Noto Sans" w:cs="Noto Sans"/>
                <w:b/>
                <w:bCs/>
                <w:color w:val="000000"/>
                <w:sz w:val="18"/>
                <w:szCs w:val="18"/>
              </w:rPr>
              <w:t>capacitación</w:t>
            </w:r>
            <w:r w:rsidRPr="00EA4680">
              <w:rPr>
                <w:rFonts w:ascii="Noto Sans" w:hAnsi="Noto Sans" w:cs="Noto Sans"/>
                <w:color w:val="000000"/>
                <w:sz w:val="18"/>
                <w:szCs w:val="18"/>
              </w:rPr>
              <w:t xml:space="preserve"> </w:t>
            </w:r>
            <w:r w:rsidRPr="00EA4680">
              <w:rPr>
                <w:rFonts w:ascii="Noto Sans" w:hAnsi="Noto Sans" w:cs="Noto Sans"/>
                <w:b/>
                <w:bCs/>
                <w:color w:val="000000"/>
                <w:sz w:val="18"/>
                <w:szCs w:val="18"/>
              </w:rPr>
              <w:t>inicial</w:t>
            </w:r>
            <w:r w:rsidRPr="00EA4680">
              <w:rPr>
                <w:rFonts w:ascii="Noto Sans" w:hAnsi="Noto Sans" w:cs="Noto Sans"/>
                <w:color w:val="000000"/>
                <w:sz w:val="18"/>
                <w:szCs w:val="18"/>
              </w:rPr>
              <w:t xml:space="preserve"> del personal del Instituto designado para el manejo y funcionamiento del sistema de información que se implemente, también deberá capacitar al personal que se designe al área en caso de rotación del personal.</w:t>
            </w:r>
          </w:p>
        </w:tc>
        <w:tc>
          <w:tcPr>
            <w:tcW w:w="2392" w:type="pct"/>
            <w:tcBorders>
              <w:top w:val="nil"/>
              <w:left w:val="nil"/>
              <w:bottom w:val="single" w:sz="4" w:space="0" w:color="auto"/>
              <w:right w:val="single" w:sz="4" w:space="0" w:color="auto"/>
            </w:tcBorders>
            <w:vAlign w:val="center"/>
            <w:hideMark/>
          </w:tcPr>
          <w:p w14:paraId="6B507881" w14:textId="2457E001"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La capacitación deberá ser otorgada de manera presencial por el </w:t>
            </w:r>
            <w:r w:rsidR="00F6139F" w:rsidRPr="00EA4680">
              <w:rPr>
                <w:rFonts w:ascii="Noto Sans" w:hAnsi="Noto Sans" w:cs="Noto Sans"/>
                <w:sz w:val="18"/>
                <w:szCs w:val="18"/>
              </w:rPr>
              <w:t>proveedor</w:t>
            </w:r>
            <w:r w:rsidRPr="00EA4680">
              <w:rPr>
                <w:rFonts w:ascii="Noto Sans" w:hAnsi="Noto Sans" w:cs="Noto Sans"/>
                <w:color w:val="000000"/>
                <w:sz w:val="18"/>
                <w:szCs w:val="18"/>
              </w:rPr>
              <w:t xml:space="preserve"> en las instalaciones de las unidades médicas de l</w:t>
            </w:r>
            <w:r w:rsidR="006B3C3F" w:rsidRPr="00EA4680">
              <w:rPr>
                <w:rFonts w:ascii="Noto Sans" w:hAnsi="Noto Sans" w:cs="Noto Sans"/>
                <w:color w:val="000000"/>
                <w:sz w:val="18"/>
                <w:szCs w:val="18"/>
              </w:rPr>
              <w:t>a</w:t>
            </w:r>
            <w:r w:rsidRPr="00EA4680">
              <w:rPr>
                <w:rFonts w:ascii="Noto Sans" w:hAnsi="Noto Sans" w:cs="Noto Sans"/>
                <w:color w:val="000000"/>
                <w:sz w:val="18"/>
                <w:szCs w:val="18"/>
              </w:rPr>
              <w:t xml:space="preserve"> </w:t>
            </w:r>
            <w:r w:rsidR="00DB703E" w:rsidRPr="00EA4680">
              <w:rPr>
                <w:rFonts w:ascii="Noto Sans" w:hAnsi="Noto Sans" w:cs="Noto Sans"/>
                <w:sz w:val="18"/>
                <w:szCs w:val="18"/>
              </w:rPr>
              <w:t>Partida Única</w:t>
            </w:r>
            <w:r w:rsidRPr="00EA4680">
              <w:rPr>
                <w:rFonts w:ascii="Noto Sans" w:hAnsi="Noto Sans" w:cs="Noto Sans"/>
                <w:color w:val="000000"/>
                <w:sz w:val="18"/>
                <w:szCs w:val="18"/>
              </w:rPr>
              <w:t xml:space="preserve">, </w:t>
            </w:r>
            <w:r w:rsidRPr="00EA4680">
              <w:rPr>
                <w:rFonts w:ascii="Noto Sans" w:hAnsi="Noto Sans" w:cs="Noto Sans"/>
                <w:b/>
                <w:bCs/>
                <w:color w:val="000000"/>
                <w:sz w:val="18"/>
                <w:szCs w:val="18"/>
              </w:rPr>
              <w:t>a más tardar el día 15 (quince) natural</w:t>
            </w:r>
            <w:r w:rsidRPr="00EA4680">
              <w:rPr>
                <w:rFonts w:ascii="Noto Sans" w:hAnsi="Noto Sans" w:cs="Noto Sans"/>
                <w:color w:val="000000"/>
                <w:sz w:val="18"/>
                <w:szCs w:val="18"/>
              </w:rPr>
              <w:t xml:space="preserve"> contado a partir del día natural siguiente de la fecha de adjudicación.</w:t>
            </w:r>
          </w:p>
        </w:tc>
      </w:tr>
      <w:tr w:rsidR="003B7371" w:rsidRPr="00EA4680" w14:paraId="0322AF85" w14:textId="77777777" w:rsidTr="00E37E7B">
        <w:trPr>
          <w:trHeight w:val="883"/>
          <w:jc w:val="center"/>
        </w:trPr>
        <w:tc>
          <w:tcPr>
            <w:tcW w:w="215" w:type="pct"/>
            <w:tcBorders>
              <w:top w:val="nil"/>
              <w:left w:val="single" w:sz="4" w:space="0" w:color="auto"/>
              <w:bottom w:val="single" w:sz="4" w:space="0" w:color="auto"/>
              <w:right w:val="single" w:sz="4" w:space="0" w:color="auto"/>
            </w:tcBorders>
            <w:vAlign w:val="center"/>
          </w:tcPr>
          <w:p w14:paraId="72EAF119"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12</w:t>
            </w:r>
          </w:p>
        </w:tc>
        <w:tc>
          <w:tcPr>
            <w:tcW w:w="2393" w:type="pct"/>
            <w:tcBorders>
              <w:top w:val="nil"/>
              <w:left w:val="nil"/>
              <w:bottom w:val="single" w:sz="4" w:space="0" w:color="auto"/>
              <w:right w:val="single" w:sz="4" w:space="0" w:color="auto"/>
            </w:tcBorders>
            <w:vAlign w:val="center"/>
          </w:tcPr>
          <w:p w14:paraId="3A30446B"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CAPACITACIÓN CONTINUA</w:t>
            </w:r>
          </w:p>
          <w:p w14:paraId="68BD8BEB" w14:textId="0E5B97BD"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Deberá ser otorgada de manera presencial o virtual por el </w:t>
            </w:r>
            <w:r w:rsidR="00F6139F" w:rsidRPr="00EA4680">
              <w:rPr>
                <w:rFonts w:ascii="Noto Sans" w:hAnsi="Noto Sans" w:cs="Noto Sans"/>
                <w:sz w:val="18"/>
                <w:szCs w:val="18"/>
              </w:rPr>
              <w:t>proveedor</w:t>
            </w:r>
            <w:r w:rsidRPr="00EA4680">
              <w:rPr>
                <w:rFonts w:ascii="Noto Sans" w:hAnsi="Noto Sans" w:cs="Noto Sans"/>
                <w:color w:val="000000"/>
                <w:sz w:val="18"/>
                <w:szCs w:val="18"/>
              </w:rPr>
              <w:t xml:space="preserve"> en las instalaciones de las unidades médicas de la </w:t>
            </w:r>
            <w:r w:rsidR="004D191F" w:rsidRPr="00EA4680">
              <w:rPr>
                <w:rFonts w:ascii="Noto Sans" w:hAnsi="Noto Sans" w:cs="Noto Sans"/>
                <w:sz w:val="18"/>
                <w:szCs w:val="18"/>
              </w:rPr>
              <w:t>Partida Única</w:t>
            </w:r>
            <w:r w:rsidRPr="00EA4680">
              <w:rPr>
                <w:rFonts w:ascii="Noto Sans" w:hAnsi="Noto Sans" w:cs="Noto Sans"/>
                <w:color w:val="000000"/>
                <w:sz w:val="18"/>
                <w:szCs w:val="18"/>
              </w:rPr>
              <w:t>.</w:t>
            </w:r>
          </w:p>
        </w:tc>
        <w:tc>
          <w:tcPr>
            <w:tcW w:w="2392" w:type="pct"/>
            <w:tcBorders>
              <w:top w:val="nil"/>
              <w:left w:val="nil"/>
              <w:bottom w:val="single" w:sz="4" w:space="0" w:color="auto"/>
              <w:right w:val="single" w:sz="4" w:space="0" w:color="auto"/>
            </w:tcBorders>
            <w:vAlign w:val="center"/>
          </w:tcPr>
          <w:p w14:paraId="4AADA869" w14:textId="2C343152"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Se impartirá a más tardar el </w:t>
            </w:r>
            <w:r w:rsidRPr="00EA4680">
              <w:rPr>
                <w:rFonts w:ascii="Noto Sans" w:hAnsi="Noto Sans" w:cs="Noto Sans"/>
                <w:b/>
                <w:bCs/>
                <w:color w:val="000000"/>
                <w:sz w:val="18"/>
                <w:szCs w:val="18"/>
              </w:rPr>
              <w:t>día 10 natural</w:t>
            </w:r>
            <w:r w:rsidRPr="00EA4680">
              <w:rPr>
                <w:rFonts w:ascii="Noto Sans" w:hAnsi="Noto Sans" w:cs="Noto Sans"/>
                <w:color w:val="000000"/>
                <w:sz w:val="18"/>
                <w:szCs w:val="18"/>
              </w:rPr>
              <w:t xml:space="preserve"> contado a partir de la </w:t>
            </w:r>
            <w:r w:rsidR="006B3C3F" w:rsidRPr="00EA4680">
              <w:rPr>
                <w:rFonts w:ascii="Noto Sans" w:hAnsi="Noto Sans" w:cs="Noto Sans"/>
                <w:color w:val="000000"/>
                <w:sz w:val="18"/>
                <w:szCs w:val="18"/>
              </w:rPr>
              <w:t xml:space="preserve">fecha de </w:t>
            </w:r>
            <w:r w:rsidRPr="00EA4680">
              <w:rPr>
                <w:rFonts w:ascii="Noto Sans" w:hAnsi="Noto Sans" w:cs="Noto Sans"/>
                <w:color w:val="000000"/>
                <w:sz w:val="18"/>
                <w:szCs w:val="18"/>
              </w:rPr>
              <w:t>notificación del Instituto</w:t>
            </w:r>
            <w:r w:rsidR="006B3C3F" w:rsidRPr="00EA4680">
              <w:rPr>
                <w:rFonts w:ascii="Noto Sans" w:hAnsi="Noto Sans" w:cs="Noto Sans"/>
                <w:color w:val="000000"/>
                <w:sz w:val="18"/>
                <w:szCs w:val="18"/>
              </w:rPr>
              <w:t xml:space="preserve"> al </w:t>
            </w:r>
            <w:r w:rsidR="00DB703E" w:rsidRPr="00EA4680">
              <w:rPr>
                <w:rFonts w:ascii="Noto Sans" w:hAnsi="Noto Sans" w:cs="Noto Sans"/>
                <w:sz w:val="18"/>
                <w:szCs w:val="18"/>
                <w:lang w:eastAsia="es-ES"/>
              </w:rPr>
              <w:t>proveedor</w:t>
            </w:r>
            <w:r w:rsidR="006B3C3F" w:rsidRPr="00EA4680">
              <w:rPr>
                <w:rFonts w:ascii="Noto Sans" w:hAnsi="Noto Sans" w:cs="Noto Sans"/>
                <w:color w:val="000000"/>
                <w:sz w:val="18"/>
                <w:szCs w:val="18"/>
              </w:rPr>
              <w:t>.</w:t>
            </w:r>
          </w:p>
        </w:tc>
      </w:tr>
      <w:tr w:rsidR="003B7371" w:rsidRPr="00EA4680" w14:paraId="79A24BC9" w14:textId="77777777" w:rsidTr="00E37E7B">
        <w:trPr>
          <w:trHeight w:val="883"/>
          <w:jc w:val="center"/>
        </w:trPr>
        <w:tc>
          <w:tcPr>
            <w:tcW w:w="215" w:type="pct"/>
            <w:tcBorders>
              <w:top w:val="nil"/>
              <w:left w:val="single" w:sz="4" w:space="0" w:color="auto"/>
              <w:bottom w:val="single" w:sz="4" w:space="0" w:color="auto"/>
              <w:right w:val="single" w:sz="4" w:space="0" w:color="auto"/>
            </w:tcBorders>
            <w:vAlign w:val="center"/>
            <w:hideMark/>
          </w:tcPr>
          <w:p w14:paraId="64B43FF4"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13</w:t>
            </w:r>
          </w:p>
        </w:tc>
        <w:tc>
          <w:tcPr>
            <w:tcW w:w="2393" w:type="pct"/>
            <w:tcBorders>
              <w:top w:val="nil"/>
              <w:left w:val="nil"/>
              <w:bottom w:val="single" w:sz="4" w:space="0" w:color="auto"/>
              <w:right w:val="single" w:sz="4" w:space="0" w:color="auto"/>
            </w:tcBorders>
            <w:vAlign w:val="center"/>
            <w:hideMark/>
          </w:tcPr>
          <w:p w14:paraId="72066E26"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CONSTANCIA DE CAPACITACIÓN</w:t>
            </w:r>
          </w:p>
          <w:p w14:paraId="7BBC97F8" w14:textId="47DE294A" w:rsidR="003B7371" w:rsidRPr="00EA4680" w:rsidRDefault="003B7371" w:rsidP="00E37E7B">
            <w:pPr>
              <w:rPr>
                <w:rFonts w:ascii="Noto Sans" w:hAnsi="Noto Sans" w:cs="Noto Sans"/>
                <w:b/>
                <w:bCs/>
                <w:color w:val="000000"/>
                <w:sz w:val="18"/>
                <w:szCs w:val="18"/>
              </w:rPr>
            </w:pPr>
            <w:r w:rsidRPr="00EA4680">
              <w:rPr>
                <w:rFonts w:ascii="Noto Sans" w:hAnsi="Noto Sans" w:cs="Noto Sans"/>
                <w:color w:val="000000"/>
                <w:sz w:val="18"/>
                <w:szCs w:val="18"/>
              </w:rPr>
              <w:t xml:space="preserve">El </w:t>
            </w:r>
            <w:r w:rsidR="00F6139F" w:rsidRPr="00EA4680">
              <w:rPr>
                <w:rFonts w:ascii="Noto Sans" w:hAnsi="Noto Sans" w:cs="Noto Sans"/>
                <w:sz w:val="18"/>
                <w:szCs w:val="18"/>
              </w:rPr>
              <w:t xml:space="preserve">proveedor </w:t>
            </w:r>
            <w:r w:rsidRPr="00EA4680">
              <w:rPr>
                <w:rFonts w:ascii="Noto Sans" w:hAnsi="Noto Sans" w:cs="Noto Sans"/>
                <w:color w:val="000000"/>
                <w:sz w:val="18"/>
                <w:szCs w:val="18"/>
              </w:rPr>
              <w:t>deberá entregar por cada trabajador una Constancia de Capacitación, donde indique el número de horas, el curso otorgado y la persona que lo impartió.</w:t>
            </w:r>
          </w:p>
        </w:tc>
        <w:tc>
          <w:tcPr>
            <w:tcW w:w="2392" w:type="pct"/>
            <w:tcBorders>
              <w:top w:val="nil"/>
              <w:left w:val="nil"/>
              <w:bottom w:val="single" w:sz="4" w:space="0" w:color="auto"/>
              <w:right w:val="single" w:sz="4" w:space="0" w:color="auto"/>
            </w:tcBorders>
            <w:vAlign w:val="center"/>
            <w:hideMark/>
          </w:tcPr>
          <w:p w14:paraId="0D1F0227" w14:textId="77777777"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En un plazo máximo de </w:t>
            </w:r>
            <w:r w:rsidRPr="00EA4680">
              <w:rPr>
                <w:rFonts w:ascii="Noto Sans" w:hAnsi="Noto Sans" w:cs="Noto Sans"/>
                <w:b/>
                <w:color w:val="000000"/>
                <w:sz w:val="18"/>
                <w:szCs w:val="18"/>
              </w:rPr>
              <w:t>7 (siete) días naturales</w:t>
            </w:r>
            <w:r w:rsidRPr="00EA4680">
              <w:rPr>
                <w:rFonts w:ascii="Noto Sans" w:hAnsi="Noto Sans" w:cs="Noto Sans"/>
                <w:color w:val="000000"/>
                <w:sz w:val="18"/>
                <w:szCs w:val="18"/>
              </w:rPr>
              <w:t xml:space="preserve"> posteriores al otorgamiento de la capacitación.</w:t>
            </w:r>
          </w:p>
        </w:tc>
      </w:tr>
      <w:tr w:rsidR="003B7371" w:rsidRPr="00EA4680" w14:paraId="0FA30917" w14:textId="77777777" w:rsidTr="00E37E7B">
        <w:trPr>
          <w:trHeight w:val="1051"/>
          <w:jc w:val="center"/>
        </w:trPr>
        <w:tc>
          <w:tcPr>
            <w:tcW w:w="215" w:type="pct"/>
            <w:tcBorders>
              <w:top w:val="nil"/>
              <w:left w:val="single" w:sz="4" w:space="0" w:color="auto"/>
              <w:bottom w:val="single" w:sz="4" w:space="0" w:color="auto"/>
              <w:right w:val="single" w:sz="4" w:space="0" w:color="auto"/>
            </w:tcBorders>
            <w:vAlign w:val="center"/>
          </w:tcPr>
          <w:p w14:paraId="62425202"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14</w:t>
            </w:r>
          </w:p>
        </w:tc>
        <w:tc>
          <w:tcPr>
            <w:tcW w:w="2393" w:type="pct"/>
            <w:tcBorders>
              <w:top w:val="nil"/>
              <w:left w:val="nil"/>
              <w:bottom w:val="single" w:sz="4" w:space="0" w:color="auto"/>
              <w:right w:val="single" w:sz="4" w:space="0" w:color="auto"/>
            </w:tcBorders>
            <w:vAlign w:val="center"/>
          </w:tcPr>
          <w:p w14:paraId="2550F776"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CARPETA DE CAPACITACIÓN</w:t>
            </w:r>
          </w:p>
          <w:p w14:paraId="2E323073" w14:textId="071A23CF"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El </w:t>
            </w:r>
            <w:r w:rsidR="00F6139F" w:rsidRPr="00EA4680">
              <w:rPr>
                <w:rFonts w:ascii="Noto Sans" w:hAnsi="Noto Sans" w:cs="Noto Sans"/>
                <w:sz w:val="18"/>
                <w:szCs w:val="18"/>
              </w:rPr>
              <w:t>proveedor</w:t>
            </w:r>
            <w:r w:rsidRPr="00EA4680">
              <w:rPr>
                <w:rFonts w:ascii="Noto Sans" w:hAnsi="Noto Sans" w:cs="Noto Sans"/>
                <w:color w:val="000000"/>
                <w:sz w:val="18"/>
                <w:szCs w:val="18"/>
              </w:rPr>
              <w:t xml:space="preserve"> deberá integrar una carpeta física por unidad médica, con evidencias de la capacitación otorgada que incluya como mínimo la información definida en el Anexo Técnico, la cual deberá entregar al Administrador del Contrato.</w:t>
            </w:r>
          </w:p>
        </w:tc>
        <w:tc>
          <w:tcPr>
            <w:tcW w:w="2392" w:type="pct"/>
            <w:tcBorders>
              <w:top w:val="nil"/>
              <w:left w:val="nil"/>
              <w:bottom w:val="single" w:sz="4" w:space="0" w:color="auto"/>
              <w:right w:val="single" w:sz="4" w:space="0" w:color="auto"/>
            </w:tcBorders>
            <w:vAlign w:val="center"/>
          </w:tcPr>
          <w:p w14:paraId="567989A9" w14:textId="77777777" w:rsidR="003B7371" w:rsidRPr="00EA4680" w:rsidRDefault="003B7371" w:rsidP="00E37E7B">
            <w:pPr>
              <w:rPr>
                <w:rFonts w:ascii="Noto Sans" w:hAnsi="Noto Sans" w:cs="Noto Sans"/>
                <w:color w:val="000000"/>
                <w:sz w:val="18"/>
                <w:szCs w:val="18"/>
              </w:rPr>
            </w:pPr>
            <w:r w:rsidRPr="00EA4680">
              <w:rPr>
                <w:rFonts w:ascii="Noto Sans" w:hAnsi="Noto Sans" w:cs="Noto Sans"/>
                <w:sz w:val="18"/>
                <w:szCs w:val="18"/>
              </w:rPr>
              <w:t xml:space="preserve">A más tardar </w:t>
            </w:r>
            <w:r w:rsidRPr="00EA4680">
              <w:rPr>
                <w:rFonts w:ascii="Noto Sans" w:hAnsi="Noto Sans" w:cs="Noto Sans"/>
                <w:b/>
                <w:bCs/>
                <w:sz w:val="18"/>
                <w:szCs w:val="18"/>
              </w:rPr>
              <w:t>7 (siete) días naturales</w:t>
            </w:r>
            <w:r w:rsidRPr="00EA4680">
              <w:rPr>
                <w:rFonts w:ascii="Noto Sans" w:hAnsi="Noto Sans" w:cs="Noto Sans"/>
                <w:sz w:val="18"/>
                <w:szCs w:val="18"/>
              </w:rPr>
              <w:t xml:space="preserve"> posteriores al término de la capacitación del personal designado por el Instituto.</w:t>
            </w:r>
          </w:p>
        </w:tc>
      </w:tr>
      <w:tr w:rsidR="003B7371" w:rsidRPr="00EA4680" w14:paraId="6B0AFF9E" w14:textId="77777777" w:rsidTr="00E37E7B">
        <w:trPr>
          <w:trHeight w:val="843"/>
          <w:jc w:val="center"/>
        </w:trPr>
        <w:tc>
          <w:tcPr>
            <w:tcW w:w="215" w:type="pct"/>
            <w:tcBorders>
              <w:top w:val="nil"/>
              <w:left w:val="single" w:sz="4" w:space="0" w:color="auto"/>
              <w:bottom w:val="single" w:sz="4" w:space="0" w:color="auto"/>
              <w:right w:val="single" w:sz="4" w:space="0" w:color="auto"/>
            </w:tcBorders>
            <w:vAlign w:val="center"/>
            <w:hideMark/>
          </w:tcPr>
          <w:p w14:paraId="7CA07205"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15</w:t>
            </w:r>
          </w:p>
        </w:tc>
        <w:tc>
          <w:tcPr>
            <w:tcW w:w="2393" w:type="pct"/>
            <w:tcBorders>
              <w:top w:val="nil"/>
              <w:left w:val="nil"/>
              <w:bottom w:val="single" w:sz="4" w:space="0" w:color="auto"/>
              <w:right w:val="single" w:sz="4" w:space="0" w:color="auto"/>
            </w:tcBorders>
            <w:vAlign w:val="center"/>
            <w:hideMark/>
          </w:tcPr>
          <w:p w14:paraId="324332A3"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ASISTENCIA TÉCNICA.</w:t>
            </w:r>
          </w:p>
          <w:p w14:paraId="56FA64C4" w14:textId="72E8FAB3"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El </w:t>
            </w:r>
            <w:r w:rsidR="00F6139F" w:rsidRPr="00EA4680">
              <w:rPr>
                <w:rFonts w:ascii="Noto Sans" w:hAnsi="Noto Sans" w:cs="Noto Sans"/>
                <w:sz w:val="18"/>
                <w:szCs w:val="18"/>
              </w:rPr>
              <w:t>proveedor</w:t>
            </w:r>
            <w:r w:rsidRPr="00EA4680">
              <w:rPr>
                <w:rFonts w:ascii="Noto Sans" w:hAnsi="Noto Sans" w:cs="Noto Sans"/>
                <w:color w:val="000000"/>
                <w:sz w:val="18"/>
                <w:szCs w:val="18"/>
              </w:rPr>
              <w:t xml:space="preserve"> deberá contar y proporcionar soporte en línea para la asistencia técnica que deberá estar disponible y funcional 24 horas al día, a partir del día en que inicia la prestación del servicio.</w:t>
            </w:r>
          </w:p>
        </w:tc>
        <w:tc>
          <w:tcPr>
            <w:tcW w:w="2392" w:type="pct"/>
            <w:tcBorders>
              <w:top w:val="nil"/>
              <w:left w:val="nil"/>
              <w:bottom w:val="single" w:sz="4" w:space="0" w:color="auto"/>
              <w:right w:val="single" w:sz="4" w:space="0" w:color="auto"/>
            </w:tcBorders>
            <w:vAlign w:val="center"/>
            <w:hideMark/>
          </w:tcPr>
          <w:p w14:paraId="5EF88CF7" w14:textId="416385A9"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La asistencia técnica deberá estar disponible y funcional a partir del día en que inicia la prestación del servicio y durante toda la vigencia </w:t>
            </w:r>
            <w:r w:rsidR="006B3C3F" w:rsidRPr="00EA4680">
              <w:rPr>
                <w:rFonts w:ascii="Noto Sans" w:hAnsi="Noto Sans" w:cs="Noto Sans"/>
                <w:color w:val="000000"/>
                <w:sz w:val="18"/>
                <w:szCs w:val="18"/>
              </w:rPr>
              <w:t>de este</w:t>
            </w:r>
            <w:r w:rsidRPr="00EA4680">
              <w:rPr>
                <w:rFonts w:ascii="Noto Sans" w:hAnsi="Noto Sans" w:cs="Noto Sans"/>
                <w:color w:val="000000"/>
                <w:sz w:val="18"/>
                <w:szCs w:val="18"/>
              </w:rPr>
              <w:t xml:space="preserve">. </w:t>
            </w:r>
          </w:p>
          <w:p w14:paraId="0044D0CD" w14:textId="77777777" w:rsidR="003B7371" w:rsidRPr="00EA4680" w:rsidRDefault="003B7371" w:rsidP="00E37E7B">
            <w:pPr>
              <w:rPr>
                <w:rFonts w:ascii="Noto Sans" w:hAnsi="Noto Sans" w:cs="Noto Sans"/>
                <w:color w:val="000000"/>
                <w:sz w:val="18"/>
                <w:szCs w:val="18"/>
              </w:rPr>
            </w:pPr>
          </w:p>
        </w:tc>
      </w:tr>
      <w:tr w:rsidR="003B7371" w:rsidRPr="00EA4680" w14:paraId="241538C3" w14:textId="77777777" w:rsidTr="0094629D">
        <w:trPr>
          <w:trHeight w:val="758"/>
          <w:jc w:val="center"/>
        </w:trPr>
        <w:tc>
          <w:tcPr>
            <w:tcW w:w="215" w:type="pct"/>
            <w:tcBorders>
              <w:top w:val="nil"/>
              <w:left w:val="single" w:sz="4" w:space="0" w:color="auto"/>
              <w:bottom w:val="single" w:sz="4" w:space="0" w:color="auto"/>
              <w:right w:val="single" w:sz="4" w:space="0" w:color="auto"/>
            </w:tcBorders>
            <w:vAlign w:val="center"/>
          </w:tcPr>
          <w:p w14:paraId="1FFD449E"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16</w:t>
            </w:r>
          </w:p>
        </w:tc>
        <w:tc>
          <w:tcPr>
            <w:tcW w:w="2393" w:type="pct"/>
            <w:tcBorders>
              <w:top w:val="nil"/>
              <w:left w:val="nil"/>
              <w:bottom w:val="single" w:sz="4" w:space="0" w:color="auto"/>
              <w:right w:val="single" w:sz="4" w:space="0" w:color="auto"/>
            </w:tcBorders>
            <w:vAlign w:val="center"/>
          </w:tcPr>
          <w:p w14:paraId="523E18C5"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REPORTE SEMANAL DE MEDICAMENTOS UTILIZADOS</w:t>
            </w:r>
          </w:p>
          <w:p w14:paraId="33492053" w14:textId="5F86A80B"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El </w:t>
            </w:r>
            <w:r w:rsidR="00F6139F" w:rsidRPr="00EA4680">
              <w:rPr>
                <w:rFonts w:ascii="Noto Sans" w:hAnsi="Noto Sans" w:cs="Noto Sans"/>
                <w:sz w:val="18"/>
                <w:szCs w:val="18"/>
              </w:rPr>
              <w:t>proveedor</w:t>
            </w:r>
            <w:r w:rsidRPr="00EA4680">
              <w:rPr>
                <w:rFonts w:ascii="Noto Sans" w:hAnsi="Noto Sans" w:cs="Noto Sans"/>
                <w:color w:val="000000"/>
                <w:sz w:val="18"/>
                <w:szCs w:val="18"/>
              </w:rPr>
              <w:t xml:space="preserve"> deberá entregar a la CCA, a los responsables de los almacenes y al Administrador del Contrato por OOAD/UMAE, vía electrónica, un reporte semanal en formato </w:t>
            </w:r>
            <w:r w:rsidR="00FC07CB" w:rsidRPr="00EA4680">
              <w:rPr>
                <w:rFonts w:ascii="Noto Sans" w:hAnsi="Noto Sans" w:cs="Noto Sans"/>
                <w:color w:val="000000"/>
                <w:sz w:val="18"/>
                <w:szCs w:val="18"/>
              </w:rPr>
              <w:t>(*.xls)</w:t>
            </w:r>
            <w:r w:rsidRPr="00EA4680">
              <w:rPr>
                <w:rFonts w:ascii="Noto Sans" w:hAnsi="Noto Sans" w:cs="Noto Sans"/>
                <w:color w:val="000000"/>
                <w:sz w:val="18"/>
                <w:szCs w:val="18"/>
              </w:rPr>
              <w:t xml:space="preserve"> con la información mínima solicitada en el Anexo Técnico, relativa a la utilización de los medicamentos recibidos del Instituto. </w:t>
            </w:r>
          </w:p>
          <w:p w14:paraId="1769D311" w14:textId="77777777"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En caso de que el suministro de medicamentos se realice en cada OOAD/UMAE, el reporte se deberá </w:t>
            </w:r>
            <w:r w:rsidRPr="00EA4680">
              <w:rPr>
                <w:rFonts w:ascii="Noto Sans" w:hAnsi="Noto Sans" w:cs="Noto Sans"/>
                <w:color w:val="000000"/>
                <w:sz w:val="18"/>
                <w:szCs w:val="18"/>
              </w:rPr>
              <w:lastRenderedPageBreak/>
              <w:t xml:space="preserve">enviar a la Coordinación de Abastecimiento y Equipamiento en los </w:t>
            </w:r>
            <w:r w:rsidRPr="00EA4680">
              <w:rPr>
                <w:rFonts w:ascii="Noto Sans" w:hAnsi="Noto Sans" w:cs="Noto Sans"/>
                <w:b/>
                <w:bCs/>
                <w:color w:val="000000"/>
                <w:sz w:val="18"/>
                <w:szCs w:val="18"/>
              </w:rPr>
              <w:t>OOAD</w:t>
            </w:r>
            <w:r w:rsidRPr="00EA4680">
              <w:rPr>
                <w:rFonts w:ascii="Noto Sans" w:hAnsi="Noto Sans" w:cs="Noto Sans"/>
                <w:color w:val="000000"/>
                <w:sz w:val="18"/>
                <w:szCs w:val="18"/>
              </w:rPr>
              <w:t xml:space="preserve"> o al equivalente en </w:t>
            </w:r>
            <w:r w:rsidRPr="00EA4680">
              <w:rPr>
                <w:rFonts w:ascii="Noto Sans" w:hAnsi="Noto Sans" w:cs="Noto Sans"/>
                <w:b/>
                <w:bCs/>
                <w:color w:val="000000"/>
                <w:sz w:val="18"/>
                <w:szCs w:val="18"/>
              </w:rPr>
              <w:t>UMAE</w:t>
            </w:r>
            <w:r w:rsidRPr="00EA4680">
              <w:rPr>
                <w:rFonts w:ascii="Noto Sans" w:hAnsi="Noto Sans" w:cs="Noto Sans"/>
                <w:color w:val="000000"/>
                <w:sz w:val="18"/>
                <w:szCs w:val="18"/>
              </w:rPr>
              <w:t>.</w:t>
            </w:r>
          </w:p>
        </w:tc>
        <w:tc>
          <w:tcPr>
            <w:tcW w:w="2392" w:type="pct"/>
            <w:tcBorders>
              <w:top w:val="nil"/>
              <w:left w:val="nil"/>
              <w:bottom w:val="single" w:sz="4" w:space="0" w:color="auto"/>
              <w:right w:val="single" w:sz="4" w:space="0" w:color="auto"/>
            </w:tcBorders>
            <w:vAlign w:val="center"/>
          </w:tcPr>
          <w:p w14:paraId="51D2EE85" w14:textId="77777777"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lastRenderedPageBreak/>
              <w:t xml:space="preserve">Como máximo </w:t>
            </w:r>
            <w:r w:rsidRPr="00EA4680">
              <w:rPr>
                <w:rFonts w:ascii="Noto Sans" w:hAnsi="Noto Sans" w:cs="Noto Sans"/>
                <w:b/>
                <w:bCs/>
                <w:color w:val="000000"/>
                <w:sz w:val="18"/>
                <w:szCs w:val="18"/>
              </w:rPr>
              <w:t>5 (cinco) días naturales</w:t>
            </w:r>
            <w:r w:rsidRPr="00EA4680">
              <w:rPr>
                <w:rFonts w:ascii="Noto Sans" w:hAnsi="Noto Sans" w:cs="Noto Sans"/>
                <w:color w:val="000000"/>
                <w:sz w:val="18"/>
                <w:szCs w:val="18"/>
              </w:rPr>
              <w:t xml:space="preserve"> posteriores al finalizar cada semana. </w:t>
            </w:r>
          </w:p>
        </w:tc>
      </w:tr>
      <w:tr w:rsidR="003B7371" w:rsidRPr="00EA4680" w14:paraId="69190EC5" w14:textId="77777777" w:rsidTr="00E37E7B">
        <w:trPr>
          <w:trHeight w:val="691"/>
          <w:jc w:val="center"/>
        </w:trPr>
        <w:tc>
          <w:tcPr>
            <w:tcW w:w="215" w:type="pct"/>
            <w:tcBorders>
              <w:top w:val="single" w:sz="4" w:space="0" w:color="auto"/>
              <w:left w:val="single" w:sz="4" w:space="0" w:color="auto"/>
              <w:bottom w:val="single" w:sz="4" w:space="0" w:color="auto"/>
              <w:right w:val="single" w:sz="4" w:space="0" w:color="auto"/>
            </w:tcBorders>
            <w:vAlign w:val="center"/>
          </w:tcPr>
          <w:p w14:paraId="5D2F5F83"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17</w:t>
            </w:r>
          </w:p>
        </w:tc>
        <w:tc>
          <w:tcPr>
            <w:tcW w:w="2393" w:type="pct"/>
            <w:tcBorders>
              <w:top w:val="single" w:sz="4" w:space="0" w:color="auto"/>
              <w:left w:val="nil"/>
              <w:bottom w:val="single" w:sz="4" w:space="0" w:color="auto"/>
              <w:right w:val="single" w:sz="4" w:space="0" w:color="auto"/>
            </w:tcBorders>
            <w:vAlign w:val="center"/>
          </w:tcPr>
          <w:p w14:paraId="7D701A26"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REPORTE MENSUAL DE MEZCLAS ENTREGADAS POR UNIDAD MÉDICA</w:t>
            </w:r>
          </w:p>
          <w:p w14:paraId="50A823C8" w14:textId="0D30C313" w:rsidR="003B7371" w:rsidRPr="00EA4680" w:rsidRDefault="003B7371" w:rsidP="00E37E7B">
            <w:pPr>
              <w:rPr>
                <w:rFonts w:ascii="Noto Sans" w:hAnsi="Noto Sans" w:cs="Noto Sans"/>
                <w:bCs/>
                <w:color w:val="000000"/>
                <w:sz w:val="18"/>
                <w:szCs w:val="18"/>
              </w:rPr>
            </w:pPr>
            <w:r w:rsidRPr="00EA4680">
              <w:rPr>
                <w:rFonts w:ascii="Noto Sans" w:hAnsi="Noto Sans" w:cs="Noto Sans"/>
                <w:color w:val="000000"/>
                <w:sz w:val="18"/>
                <w:szCs w:val="18"/>
              </w:rPr>
              <w:t xml:space="preserve">El </w:t>
            </w:r>
            <w:r w:rsidR="00F6139F" w:rsidRPr="00EA4680">
              <w:rPr>
                <w:rFonts w:ascii="Noto Sans" w:hAnsi="Noto Sans" w:cs="Noto Sans"/>
                <w:sz w:val="18"/>
                <w:szCs w:val="18"/>
              </w:rPr>
              <w:t xml:space="preserve">proveedor </w:t>
            </w:r>
            <w:r w:rsidRPr="00EA4680">
              <w:rPr>
                <w:rFonts w:ascii="Noto Sans" w:hAnsi="Noto Sans" w:cs="Noto Sans"/>
                <w:bCs/>
                <w:color w:val="000000"/>
                <w:sz w:val="18"/>
                <w:szCs w:val="18"/>
              </w:rPr>
              <w:t>deberá realizar un informe mensual por Unidad Médica de las mezclas entregadas a los servicios de cada Unidad Médica del Instituto.</w:t>
            </w:r>
          </w:p>
        </w:tc>
        <w:tc>
          <w:tcPr>
            <w:tcW w:w="2392" w:type="pct"/>
            <w:tcBorders>
              <w:top w:val="single" w:sz="4" w:space="0" w:color="auto"/>
              <w:left w:val="nil"/>
              <w:bottom w:val="single" w:sz="4" w:space="0" w:color="auto"/>
              <w:right w:val="single" w:sz="4" w:space="0" w:color="auto"/>
            </w:tcBorders>
            <w:vAlign w:val="center"/>
          </w:tcPr>
          <w:p w14:paraId="5D7192C9" w14:textId="77777777" w:rsidR="003B7371" w:rsidRPr="00EA4680" w:rsidRDefault="003B7371" w:rsidP="00E37E7B">
            <w:pPr>
              <w:rPr>
                <w:rFonts w:ascii="Noto Sans" w:hAnsi="Noto Sans" w:cs="Noto Sans"/>
                <w:color w:val="000000"/>
                <w:sz w:val="18"/>
                <w:szCs w:val="18"/>
              </w:rPr>
            </w:pPr>
            <w:r w:rsidRPr="00EA4680">
              <w:rPr>
                <w:rFonts w:ascii="Noto Sans" w:hAnsi="Noto Sans" w:cs="Noto Sans"/>
                <w:bCs/>
                <w:color w:val="000000"/>
                <w:sz w:val="18"/>
                <w:szCs w:val="18"/>
              </w:rPr>
              <w:t xml:space="preserve">Durante los </w:t>
            </w:r>
            <w:r w:rsidRPr="00EA4680">
              <w:rPr>
                <w:rFonts w:ascii="Noto Sans" w:hAnsi="Noto Sans" w:cs="Noto Sans"/>
                <w:b/>
                <w:bCs/>
                <w:color w:val="000000"/>
                <w:sz w:val="18"/>
                <w:szCs w:val="18"/>
              </w:rPr>
              <w:t>7 (siete) días naturales</w:t>
            </w:r>
            <w:r w:rsidRPr="00EA4680">
              <w:rPr>
                <w:rFonts w:ascii="Noto Sans" w:hAnsi="Noto Sans" w:cs="Noto Sans"/>
                <w:bCs/>
                <w:color w:val="000000"/>
                <w:sz w:val="18"/>
                <w:szCs w:val="18"/>
              </w:rPr>
              <w:t xml:space="preserve"> posteriores al día 26 de cada mes.</w:t>
            </w:r>
          </w:p>
        </w:tc>
      </w:tr>
      <w:tr w:rsidR="003B7371" w:rsidRPr="00EA4680" w14:paraId="4E608503" w14:textId="77777777" w:rsidTr="00E37E7B">
        <w:trPr>
          <w:trHeight w:val="1001"/>
          <w:jc w:val="center"/>
        </w:trPr>
        <w:tc>
          <w:tcPr>
            <w:tcW w:w="215" w:type="pct"/>
            <w:tcBorders>
              <w:top w:val="single" w:sz="4" w:space="0" w:color="auto"/>
              <w:left w:val="single" w:sz="4" w:space="0" w:color="auto"/>
              <w:bottom w:val="single" w:sz="4" w:space="0" w:color="auto"/>
              <w:right w:val="single" w:sz="4" w:space="0" w:color="auto"/>
            </w:tcBorders>
            <w:vAlign w:val="center"/>
            <w:hideMark/>
          </w:tcPr>
          <w:p w14:paraId="01588F09"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18</w:t>
            </w:r>
          </w:p>
        </w:tc>
        <w:tc>
          <w:tcPr>
            <w:tcW w:w="2393" w:type="pct"/>
            <w:tcBorders>
              <w:top w:val="single" w:sz="4" w:space="0" w:color="auto"/>
              <w:left w:val="nil"/>
              <w:bottom w:val="single" w:sz="4" w:space="0" w:color="auto"/>
              <w:right w:val="single" w:sz="4" w:space="0" w:color="auto"/>
            </w:tcBorders>
            <w:vAlign w:val="center"/>
            <w:hideMark/>
          </w:tcPr>
          <w:p w14:paraId="3D73FC39"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REPORTE DE PRODUCTIVIDAD MENSUAL.</w:t>
            </w:r>
          </w:p>
          <w:p w14:paraId="259FFA24" w14:textId="34090A90"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Durante la vigencia de la prestación del servicio El </w:t>
            </w:r>
            <w:r w:rsidR="00F6139F" w:rsidRPr="00EA4680">
              <w:rPr>
                <w:rFonts w:ascii="Noto Sans" w:hAnsi="Noto Sans" w:cs="Noto Sans"/>
                <w:sz w:val="18"/>
                <w:szCs w:val="18"/>
              </w:rPr>
              <w:t xml:space="preserve">proveedor </w:t>
            </w:r>
            <w:r w:rsidRPr="00EA4680">
              <w:rPr>
                <w:rFonts w:ascii="Noto Sans" w:hAnsi="Noto Sans" w:cs="Noto Sans"/>
                <w:color w:val="000000"/>
                <w:sz w:val="18"/>
                <w:szCs w:val="18"/>
              </w:rPr>
              <w:t>deberá enviar vía electrónica cada mes un reporte de mezclas entregadas que incluya todas las unidades médicas en formato Excel (*.xls) a los Administradores del Contrato y a la CPSMA/CTSMI de acuerdo con el Anexo Técnico.</w:t>
            </w:r>
          </w:p>
        </w:tc>
        <w:tc>
          <w:tcPr>
            <w:tcW w:w="2392" w:type="pct"/>
            <w:tcBorders>
              <w:top w:val="single" w:sz="4" w:space="0" w:color="auto"/>
              <w:left w:val="nil"/>
              <w:bottom w:val="single" w:sz="4" w:space="0" w:color="auto"/>
              <w:right w:val="single" w:sz="4" w:space="0" w:color="auto"/>
            </w:tcBorders>
            <w:vAlign w:val="center"/>
            <w:hideMark/>
          </w:tcPr>
          <w:p w14:paraId="054BF772" w14:textId="77777777"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 xml:space="preserve">De todas las unidades médicas, que contenga como mínimo la información solicitada en el Anexo Técnico, a más tardar el </w:t>
            </w:r>
            <w:r w:rsidRPr="00EA4680">
              <w:rPr>
                <w:rFonts w:ascii="Noto Sans" w:hAnsi="Noto Sans" w:cs="Noto Sans"/>
                <w:b/>
                <w:bCs/>
                <w:color w:val="000000"/>
                <w:sz w:val="18"/>
                <w:szCs w:val="18"/>
              </w:rPr>
              <w:t>día 5 (cinco) natural</w:t>
            </w:r>
            <w:r w:rsidRPr="00EA4680">
              <w:rPr>
                <w:rFonts w:ascii="Noto Sans" w:hAnsi="Noto Sans" w:cs="Noto Sans"/>
                <w:color w:val="000000"/>
                <w:sz w:val="18"/>
                <w:szCs w:val="18"/>
              </w:rPr>
              <w:t xml:space="preserve"> de cada mes.</w:t>
            </w:r>
          </w:p>
        </w:tc>
      </w:tr>
      <w:tr w:rsidR="003B7371" w:rsidRPr="00EA4680" w14:paraId="148A4A8E" w14:textId="77777777" w:rsidTr="00E37E7B">
        <w:trPr>
          <w:trHeight w:val="1001"/>
          <w:jc w:val="center"/>
        </w:trPr>
        <w:tc>
          <w:tcPr>
            <w:tcW w:w="215" w:type="pct"/>
            <w:tcBorders>
              <w:top w:val="single" w:sz="4" w:space="0" w:color="auto"/>
              <w:left w:val="single" w:sz="4" w:space="0" w:color="auto"/>
              <w:bottom w:val="single" w:sz="4" w:space="0" w:color="auto"/>
              <w:right w:val="single" w:sz="4" w:space="0" w:color="auto"/>
            </w:tcBorders>
            <w:vAlign w:val="center"/>
          </w:tcPr>
          <w:p w14:paraId="67DBB18F" w14:textId="77777777" w:rsidR="003B7371" w:rsidRPr="00EA4680" w:rsidRDefault="003B7371" w:rsidP="00E37E7B">
            <w:pPr>
              <w:jc w:val="center"/>
              <w:rPr>
                <w:rFonts w:ascii="Noto Sans" w:hAnsi="Noto Sans" w:cs="Noto Sans"/>
                <w:b/>
                <w:bCs/>
                <w:color w:val="000000"/>
                <w:sz w:val="18"/>
                <w:szCs w:val="18"/>
              </w:rPr>
            </w:pPr>
            <w:r w:rsidRPr="00EA4680">
              <w:rPr>
                <w:rFonts w:ascii="Noto Sans" w:hAnsi="Noto Sans" w:cs="Noto Sans"/>
                <w:b/>
                <w:bCs/>
                <w:color w:val="000000"/>
                <w:sz w:val="18"/>
                <w:szCs w:val="18"/>
              </w:rPr>
              <w:t>19</w:t>
            </w:r>
          </w:p>
        </w:tc>
        <w:tc>
          <w:tcPr>
            <w:tcW w:w="2393" w:type="pct"/>
            <w:tcBorders>
              <w:top w:val="single" w:sz="4" w:space="0" w:color="auto"/>
              <w:left w:val="nil"/>
              <w:bottom w:val="single" w:sz="4" w:space="0" w:color="auto"/>
              <w:right w:val="single" w:sz="4" w:space="0" w:color="auto"/>
            </w:tcBorders>
            <w:vAlign w:val="center"/>
          </w:tcPr>
          <w:p w14:paraId="7237A33F" w14:textId="77777777" w:rsidR="003B7371" w:rsidRPr="00EA4680" w:rsidRDefault="003B7371" w:rsidP="00E37E7B">
            <w:pPr>
              <w:rPr>
                <w:rFonts w:ascii="Noto Sans" w:hAnsi="Noto Sans" w:cs="Noto Sans"/>
                <w:b/>
                <w:bCs/>
                <w:color w:val="000000"/>
                <w:sz w:val="18"/>
                <w:szCs w:val="18"/>
              </w:rPr>
            </w:pPr>
            <w:r w:rsidRPr="00EA4680">
              <w:rPr>
                <w:rFonts w:ascii="Noto Sans" w:hAnsi="Noto Sans" w:cs="Noto Sans"/>
                <w:b/>
                <w:bCs/>
                <w:color w:val="000000"/>
                <w:sz w:val="18"/>
                <w:szCs w:val="18"/>
              </w:rPr>
              <w:t>USO CORRECTO DE LOS MEDICAMENTOS</w:t>
            </w:r>
          </w:p>
          <w:p w14:paraId="5B7EA218" w14:textId="169CD105" w:rsidR="003B7371" w:rsidRPr="00EA4680" w:rsidRDefault="003B7371" w:rsidP="00E37E7B">
            <w:pPr>
              <w:rPr>
                <w:rFonts w:ascii="Noto Sans" w:hAnsi="Noto Sans" w:cs="Noto Sans"/>
                <w:b/>
                <w:bCs/>
                <w:color w:val="000000"/>
                <w:sz w:val="18"/>
                <w:szCs w:val="18"/>
              </w:rPr>
            </w:pPr>
            <w:r w:rsidRPr="00EA4680">
              <w:rPr>
                <w:rFonts w:ascii="Noto Sans" w:hAnsi="Noto Sans" w:cs="Noto Sans"/>
                <w:color w:val="000000"/>
                <w:sz w:val="18"/>
                <w:szCs w:val="18"/>
              </w:rPr>
              <w:t xml:space="preserve">El </w:t>
            </w:r>
            <w:r w:rsidR="00F6139F" w:rsidRPr="00EA4680">
              <w:rPr>
                <w:rFonts w:ascii="Noto Sans" w:hAnsi="Noto Sans" w:cs="Noto Sans"/>
                <w:sz w:val="18"/>
                <w:szCs w:val="18"/>
              </w:rPr>
              <w:t xml:space="preserve">proveedor </w:t>
            </w:r>
            <w:r w:rsidRPr="00EA4680">
              <w:rPr>
                <w:rFonts w:ascii="Noto Sans" w:hAnsi="Noto Sans" w:cs="Noto Sans"/>
                <w:bCs/>
                <w:color w:val="000000"/>
                <w:sz w:val="18"/>
                <w:szCs w:val="18"/>
              </w:rPr>
              <w:t>deberá observar el uso correcto y optimizado de los medicamentos requeridos para la prestación del servicio en las condiciones establecidas en el anexo Técnico.</w:t>
            </w:r>
          </w:p>
        </w:tc>
        <w:tc>
          <w:tcPr>
            <w:tcW w:w="2392" w:type="pct"/>
            <w:tcBorders>
              <w:top w:val="single" w:sz="4" w:space="0" w:color="auto"/>
              <w:left w:val="nil"/>
              <w:bottom w:val="single" w:sz="4" w:space="0" w:color="auto"/>
              <w:right w:val="single" w:sz="4" w:space="0" w:color="auto"/>
            </w:tcBorders>
            <w:vAlign w:val="center"/>
          </w:tcPr>
          <w:p w14:paraId="241D5673" w14:textId="77777777" w:rsidR="003B7371" w:rsidRPr="00EA4680" w:rsidRDefault="003B7371" w:rsidP="00E37E7B">
            <w:pPr>
              <w:rPr>
                <w:rFonts w:ascii="Noto Sans" w:hAnsi="Noto Sans" w:cs="Noto Sans"/>
                <w:color w:val="000000"/>
                <w:sz w:val="18"/>
                <w:szCs w:val="18"/>
              </w:rPr>
            </w:pPr>
            <w:r w:rsidRPr="00EA4680">
              <w:rPr>
                <w:rFonts w:ascii="Noto Sans" w:hAnsi="Noto Sans" w:cs="Noto Sans"/>
                <w:color w:val="000000"/>
                <w:sz w:val="18"/>
                <w:szCs w:val="18"/>
              </w:rPr>
              <w:t>Los medicamentos deberán ser utilizados correctamente y optimizar su uso durante la vigencia de la prestación del servicio.</w:t>
            </w:r>
          </w:p>
        </w:tc>
      </w:tr>
    </w:tbl>
    <w:p w14:paraId="185AD5B9" w14:textId="77777777" w:rsidR="003B7371" w:rsidRPr="00B738FD" w:rsidRDefault="003B7371" w:rsidP="003B7371">
      <w:pPr>
        <w:rPr>
          <w:rFonts w:ascii="Noto Sans" w:hAnsi="Noto Sans" w:cs="Noto Sans"/>
          <w:szCs w:val="20"/>
        </w:rPr>
      </w:pPr>
    </w:p>
    <w:p w14:paraId="6FC5CD28" w14:textId="77777777" w:rsidR="003B7371" w:rsidRPr="006B3C3F" w:rsidRDefault="003B7371" w:rsidP="006B3C3F">
      <w:pPr>
        <w:spacing w:after="160" w:line="259" w:lineRule="auto"/>
        <w:rPr>
          <w:rFonts w:ascii="Noto Sans" w:hAnsi="Noto Sans" w:cs="Noto Sans"/>
          <w:b/>
          <w:sz w:val="22"/>
          <w:szCs w:val="22"/>
        </w:rPr>
      </w:pPr>
      <w:r w:rsidRPr="006B3C3F">
        <w:rPr>
          <w:rFonts w:ascii="Noto Sans" w:hAnsi="Noto Sans" w:cs="Noto Sans"/>
          <w:b/>
          <w:sz w:val="22"/>
          <w:szCs w:val="22"/>
        </w:rPr>
        <w:t>PENAS CONVENCIONALES POR ATRASO EN LA PRESTACIÓN DEL SERVICIO.</w:t>
      </w:r>
    </w:p>
    <w:p w14:paraId="125C6528" w14:textId="77777777" w:rsidR="003B7371" w:rsidRPr="00B738FD" w:rsidRDefault="003B7371" w:rsidP="006B3C3F">
      <w:pPr>
        <w:spacing w:line="276" w:lineRule="auto"/>
        <w:rPr>
          <w:rFonts w:ascii="Noto Sans" w:hAnsi="Noto Sans" w:cs="Noto Sans"/>
          <w:szCs w:val="20"/>
        </w:rPr>
      </w:pPr>
      <w:r w:rsidRPr="00B738FD">
        <w:rPr>
          <w:rFonts w:ascii="Noto Sans" w:hAnsi="Noto Sans" w:cs="Noto Sans"/>
          <w:szCs w:val="20"/>
        </w:rPr>
        <w:t xml:space="preserve">La pena convencional por atraso se calculará a partir de que concluya el plazo o fecha establecida, según corresponda, para el cumplimiento de las obligaciones y hasta la hora/día, según corresponda, en se cumplió la obligación de forma extemporánea, de acuerdo con el porcentaje de penalización establecido, siendo el monto máximo la garantía de cumplimiento del contrato. </w:t>
      </w:r>
    </w:p>
    <w:p w14:paraId="7DA1591D" w14:textId="77777777" w:rsidR="003B7371" w:rsidRPr="00B738FD" w:rsidRDefault="003B7371" w:rsidP="006B3C3F">
      <w:pPr>
        <w:spacing w:line="276" w:lineRule="auto"/>
        <w:ind w:left="709"/>
        <w:rPr>
          <w:rFonts w:ascii="Noto Sans" w:hAnsi="Noto Sans" w:cs="Noto Sans"/>
          <w:szCs w:val="20"/>
        </w:rPr>
      </w:pPr>
    </w:p>
    <w:p w14:paraId="265AC819" w14:textId="4BE992B3" w:rsidR="00714EED" w:rsidRDefault="003B7371" w:rsidP="006B3C3F">
      <w:pPr>
        <w:spacing w:line="276" w:lineRule="auto"/>
        <w:rPr>
          <w:rFonts w:ascii="Noto Sans" w:hAnsi="Noto Sans" w:cs="Noto Sans"/>
          <w:szCs w:val="20"/>
        </w:rPr>
      </w:pPr>
      <w:r w:rsidRPr="00B738FD">
        <w:rPr>
          <w:rFonts w:ascii="Noto Sans" w:hAnsi="Noto Sans" w:cs="Noto Sans"/>
          <w:szCs w:val="20"/>
        </w:rPr>
        <w:t xml:space="preserve">El pago de los servicios quedará condicionado, proporcionalmente al pago que </w:t>
      </w:r>
      <w:r w:rsidRPr="00B738FD">
        <w:rPr>
          <w:rFonts w:ascii="Noto Sans" w:hAnsi="Noto Sans" w:cs="Noto Sans"/>
          <w:color w:val="000000"/>
          <w:szCs w:val="20"/>
        </w:rPr>
        <w:t xml:space="preserve">el </w:t>
      </w:r>
      <w:r w:rsidR="00F6139F">
        <w:rPr>
          <w:rFonts w:ascii="Noto Sans" w:hAnsi="Noto Sans" w:cs="Noto Sans"/>
        </w:rPr>
        <w:t>proveedor</w:t>
      </w:r>
      <w:r w:rsidRPr="00B738FD">
        <w:rPr>
          <w:rFonts w:ascii="Noto Sans" w:hAnsi="Noto Sans" w:cs="Noto Sans"/>
          <w:color w:val="000000"/>
          <w:szCs w:val="20"/>
        </w:rPr>
        <w:t xml:space="preserve"> </w:t>
      </w:r>
      <w:r w:rsidRPr="00B738FD">
        <w:rPr>
          <w:rFonts w:ascii="Noto Sans" w:hAnsi="Noto Sans" w:cs="Noto Sans"/>
          <w:szCs w:val="20"/>
        </w:rPr>
        <w:t>deba efectuar por concepto de penas convencionales.</w:t>
      </w:r>
    </w:p>
    <w:p w14:paraId="5F001F9D" w14:textId="3DDEC5E5" w:rsidR="003B7371" w:rsidRPr="00B738FD" w:rsidRDefault="003B7371" w:rsidP="006B3C3F">
      <w:pPr>
        <w:spacing w:line="276" w:lineRule="auto"/>
        <w:rPr>
          <w:rFonts w:ascii="Noto Sans" w:hAnsi="Noto Sans" w:cs="Noto Sans"/>
          <w:szCs w:val="20"/>
        </w:rPr>
      </w:pPr>
      <w:r w:rsidRPr="00B738FD">
        <w:rPr>
          <w:rFonts w:ascii="Noto Sans" w:hAnsi="Noto Sans" w:cs="Noto Sans"/>
          <w:szCs w:val="20"/>
        </w:rPr>
        <w:t>Conforme a lo previsto en el último párrafo del artículo 96, del Reglamento la Ley de Adquisiciones, Arrendamientos y Servicios del Sector Público, no se aceptará la estipulación de penas convencionales, ni intereses moratorios a cargo del Instituto.</w:t>
      </w:r>
    </w:p>
    <w:p w14:paraId="22C9B868" w14:textId="77777777" w:rsidR="003B7371" w:rsidRPr="00B738FD" w:rsidRDefault="003B7371" w:rsidP="003B7371">
      <w:pPr>
        <w:ind w:left="709"/>
        <w:rPr>
          <w:rFonts w:ascii="Noto Sans" w:hAnsi="Noto Sans" w:cs="Noto Sans"/>
          <w:szCs w:val="20"/>
        </w:rPr>
      </w:pPr>
    </w:p>
    <w:p w14:paraId="2F9FEDCB" w14:textId="5AADBBA9" w:rsidR="003B7371" w:rsidRPr="00B738FD" w:rsidRDefault="003B7371" w:rsidP="00FC07CB">
      <w:pPr>
        <w:spacing w:line="276" w:lineRule="auto"/>
        <w:rPr>
          <w:rFonts w:ascii="Noto Sans" w:hAnsi="Noto Sans" w:cs="Noto Sans"/>
          <w:szCs w:val="20"/>
        </w:rPr>
      </w:pPr>
      <w:r w:rsidRPr="00C965AA">
        <w:rPr>
          <w:rFonts w:ascii="Noto Sans" w:hAnsi="Noto Sans" w:cs="Noto Sans"/>
          <w:b/>
          <w:bCs/>
          <w:szCs w:val="20"/>
        </w:rPr>
        <w:t>El Administrador del Contrato será el responsable de calcular, notificar, aplicar y dar seguimiento a las penas convencionales</w:t>
      </w:r>
      <w:r w:rsidR="00C965AA">
        <w:rPr>
          <w:rFonts w:ascii="Noto Sans" w:hAnsi="Noto Sans" w:cs="Noto Sans"/>
          <w:szCs w:val="20"/>
        </w:rPr>
        <w:t xml:space="preserve"> </w:t>
      </w:r>
      <w:r w:rsidRPr="00B738FD">
        <w:rPr>
          <w:rFonts w:ascii="Noto Sans" w:hAnsi="Noto Sans" w:cs="Noto Sans"/>
          <w:szCs w:val="20"/>
        </w:rPr>
        <w:t xml:space="preserve">previstas, así como de notificarlas al </w:t>
      </w:r>
      <w:r w:rsidR="00F6139F">
        <w:rPr>
          <w:rFonts w:ascii="Noto Sans" w:hAnsi="Noto Sans" w:cs="Noto Sans"/>
        </w:rPr>
        <w:t xml:space="preserve">proveedor </w:t>
      </w:r>
      <w:r w:rsidRPr="00B738FD">
        <w:rPr>
          <w:rFonts w:ascii="Noto Sans" w:hAnsi="Noto Sans" w:cs="Noto Sans"/>
          <w:szCs w:val="20"/>
        </w:rPr>
        <w:t xml:space="preserve">para que éste realice el pago correspondiente. </w:t>
      </w:r>
    </w:p>
    <w:p w14:paraId="25724689" w14:textId="77777777" w:rsidR="003B7371" w:rsidRPr="00B738FD" w:rsidRDefault="003B7371" w:rsidP="006B3C3F">
      <w:pPr>
        <w:spacing w:line="276" w:lineRule="auto"/>
        <w:rPr>
          <w:rFonts w:ascii="Noto Sans" w:hAnsi="Noto Sans" w:cs="Noto Sans"/>
          <w:szCs w:val="20"/>
        </w:rPr>
      </w:pPr>
      <w:r w:rsidRPr="00B738FD">
        <w:rPr>
          <w:rFonts w:ascii="Noto Sans" w:hAnsi="Noto Sans" w:cs="Noto Sans"/>
          <w:szCs w:val="20"/>
        </w:rPr>
        <w:t xml:space="preserve">La pena convencional se calculará de acuerdo con los siguientes términos y condiciones expresados en la fórmula que se detalla a continuación: </w:t>
      </w:r>
    </w:p>
    <w:p w14:paraId="2C08BBAE" w14:textId="77777777" w:rsidR="003B7371" w:rsidRPr="00B738FD" w:rsidRDefault="003B7371" w:rsidP="006B3C3F">
      <w:pPr>
        <w:spacing w:line="276" w:lineRule="auto"/>
        <w:ind w:left="709"/>
        <w:rPr>
          <w:rFonts w:ascii="Noto Sans" w:hAnsi="Noto Sans" w:cs="Noto Sans"/>
          <w:szCs w:val="20"/>
        </w:rPr>
      </w:pPr>
    </w:p>
    <w:p w14:paraId="6614C7BE" w14:textId="77777777" w:rsidR="003B7371" w:rsidRPr="00FC07CB" w:rsidRDefault="003B7371" w:rsidP="006B3C3F">
      <w:pPr>
        <w:spacing w:line="276" w:lineRule="auto"/>
        <w:ind w:left="1416"/>
        <w:rPr>
          <w:rFonts w:ascii="Noto Sans" w:hAnsi="Noto Sans" w:cs="Noto Sans"/>
          <w:b/>
          <w:bCs/>
          <w:szCs w:val="20"/>
        </w:rPr>
      </w:pPr>
      <w:r w:rsidRPr="00FC07CB">
        <w:rPr>
          <w:rFonts w:ascii="Noto Sans" w:hAnsi="Noto Sans" w:cs="Noto Sans"/>
          <w:b/>
          <w:bCs/>
          <w:szCs w:val="20"/>
        </w:rPr>
        <w:lastRenderedPageBreak/>
        <w:t xml:space="preserve">Pca = (%d) (npa) (vbspa) </w:t>
      </w:r>
    </w:p>
    <w:p w14:paraId="463FB371" w14:textId="77777777" w:rsidR="003B7371" w:rsidRPr="00B738FD" w:rsidRDefault="003B7371" w:rsidP="006B3C3F">
      <w:pPr>
        <w:spacing w:line="276" w:lineRule="auto"/>
        <w:ind w:left="1416"/>
        <w:rPr>
          <w:rFonts w:ascii="Noto Sans" w:hAnsi="Noto Sans" w:cs="Noto Sans"/>
          <w:szCs w:val="20"/>
        </w:rPr>
      </w:pPr>
    </w:p>
    <w:p w14:paraId="14D3D3B7" w14:textId="77777777" w:rsidR="003B7371" w:rsidRPr="00B738FD" w:rsidRDefault="003B7371" w:rsidP="006B3C3F">
      <w:pPr>
        <w:spacing w:line="276" w:lineRule="auto"/>
        <w:ind w:left="1416"/>
        <w:rPr>
          <w:rFonts w:ascii="Noto Sans" w:hAnsi="Noto Sans" w:cs="Noto Sans"/>
          <w:szCs w:val="20"/>
        </w:rPr>
      </w:pPr>
      <w:r w:rsidRPr="00B738FD">
        <w:rPr>
          <w:rFonts w:ascii="Noto Sans" w:hAnsi="Noto Sans" w:cs="Noto Sans"/>
          <w:szCs w:val="20"/>
        </w:rPr>
        <w:t xml:space="preserve">Dónde: </w:t>
      </w:r>
    </w:p>
    <w:p w14:paraId="1D6DC8E8" w14:textId="77777777" w:rsidR="003B7371" w:rsidRPr="00B738FD" w:rsidRDefault="003B7371" w:rsidP="006B3C3F">
      <w:pPr>
        <w:spacing w:line="276" w:lineRule="auto"/>
        <w:ind w:left="1416"/>
        <w:rPr>
          <w:rFonts w:ascii="Noto Sans" w:hAnsi="Noto Sans" w:cs="Noto Sans"/>
          <w:szCs w:val="20"/>
        </w:rPr>
      </w:pPr>
      <w:r w:rsidRPr="00B738FD">
        <w:rPr>
          <w:rFonts w:ascii="Noto Sans" w:hAnsi="Noto Sans" w:cs="Noto Sans"/>
          <w:szCs w:val="20"/>
        </w:rPr>
        <w:t xml:space="preserve">Pca = pena convencional aplicable. </w:t>
      </w:r>
    </w:p>
    <w:p w14:paraId="17C13351" w14:textId="77777777" w:rsidR="003B7371" w:rsidRPr="00B738FD" w:rsidRDefault="003B7371" w:rsidP="006B3C3F">
      <w:pPr>
        <w:spacing w:line="276" w:lineRule="auto"/>
        <w:ind w:left="1416"/>
        <w:rPr>
          <w:rFonts w:ascii="Noto Sans" w:hAnsi="Noto Sans" w:cs="Noto Sans"/>
          <w:szCs w:val="20"/>
        </w:rPr>
      </w:pPr>
      <w:r w:rsidRPr="00B738FD">
        <w:rPr>
          <w:rFonts w:ascii="Noto Sans" w:hAnsi="Noto Sans" w:cs="Noto Sans"/>
          <w:szCs w:val="20"/>
        </w:rPr>
        <w:t xml:space="preserve">%d=porcentaje determinado en la convocatoria por cada día de atraso en la entrega de bienes o en el inicio de la prestación del servicio. </w:t>
      </w:r>
    </w:p>
    <w:p w14:paraId="69DA6564" w14:textId="77777777" w:rsidR="003B7371" w:rsidRPr="00B738FD" w:rsidRDefault="003B7371" w:rsidP="006B3C3F">
      <w:pPr>
        <w:spacing w:line="276" w:lineRule="auto"/>
        <w:ind w:left="1416"/>
        <w:rPr>
          <w:rFonts w:ascii="Noto Sans" w:hAnsi="Noto Sans" w:cs="Noto Sans"/>
          <w:szCs w:val="20"/>
        </w:rPr>
      </w:pPr>
      <w:r w:rsidRPr="00B738FD">
        <w:rPr>
          <w:rFonts w:ascii="Noto Sans" w:hAnsi="Noto Sans" w:cs="Noto Sans"/>
          <w:szCs w:val="20"/>
        </w:rPr>
        <w:t>npa = número de periodo de tiempo de atraso contabilizado según corresponda</w:t>
      </w:r>
    </w:p>
    <w:p w14:paraId="7A70ABA7" w14:textId="77777777" w:rsidR="003B7371" w:rsidRPr="00B738FD" w:rsidRDefault="003B7371" w:rsidP="006B3C3F">
      <w:pPr>
        <w:spacing w:line="276" w:lineRule="auto"/>
        <w:ind w:left="1416"/>
        <w:rPr>
          <w:rFonts w:ascii="Noto Sans" w:hAnsi="Noto Sans" w:cs="Noto Sans"/>
          <w:szCs w:val="20"/>
        </w:rPr>
      </w:pPr>
      <w:r w:rsidRPr="00B738FD">
        <w:rPr>
          <w:rFonts w:ascii="Noto Sans" w:hAnsi="Noto Sans" w:cs="Noto Sans"/>
          <w:szCs w:val="20"/>
        </w:rPr>
        <w:t>vbspa = valor de los bienes o servicios prestados con atraso, sin I.V.A.</w:t>
      </w:r>
    </w:p>
    <w:p w14:paraId="4F762F50" w14:textId="77777777" w:rsidR="003B7371" w:rsidRPr="00B738FD" w:rsidRDefault="003B7371" w:rsidP="006B3C3F">
      <w:pPr>
        <w:spacing w:line="276" w:lineRule="auto"/>
        <w:ind w:left="1416"/>
        <w:rPr>
          <w:rFonts w:ascii="Noto Sans" w:hAnsi="Noto Sans" w:cs="Noto Sans"/>
          <w:szCs w:val="20"/>
        </w:rPr>
      </w:pPr>
    </w:p>
    <w:p w14:paraId="0401DD78" w14:textId="6896D5DB" w:rsidR="003B7371" w:rsidRPr="00B738FD" w:rsidRDefault="003B7371" w:rsidP="006B3C3F">
      <w:pPr>
        <w:spacing w:line="276" w:lineRule="auto"/>
        <w:rPr>
          <w:rFonts w:ascii="Noto Sans" w:hAnsi="Noto Sans" w:cs="Noto Sans"/>
          <w:szCs w:val="20"/>
        </w:rPr>
      </w:pPr>
      <w:r w:rsidRPr="00B738FD">
        <w:rPr>
          <w:rFonts w:ascii="Noto Sans" w:hAnsi="Noto Sans" w:cs="Noto Sans"/>
          <w:szCs w:val="20"/>
        </w:rPr>
        <w:t xml:space="preserve">La penalización se calculará a partir del día siguiente en que concluya el plazo establecido para el cumplimiento del concepto del servicio a sancionar, que deben aplicarse </w:t>
      </w:r>
      <w:r w:rsidRPr="00B738FD">
        <w:rPr>
          <w:rFonts w:ascii="Noto Sans" w:hAnsi="Noto Sans" w:cs="Noto Sans"/>
          <w:b/>
          <w:szCs w:val="20"/>
        </w:rPr>
        <w:t>bajo el principio de proporcionalidad</w:t>
      </w:r>
      <w:r w:rsidRPr="00B738FD">
        <w:rPr>
          <w:rFonts w:ascii="Noto Sans" w:hAnsi="Noto Sans" w:cs="Noto Sans"/>
          <w:szCs w:val="20"/>
        </w:rPr>
        <w:t xml:space="preserve">, toda vez que si una parte de la obligación fue cumplida, la pena no puede ser aplicada a la totalidad del monto contratado, y que deben realizarse previo al inicio de operación, en ningún caso se deberá de autorizar el pago de los servicios si no se ha determinado, calculado y notificado al </w:t>
      </w:r>
      <w:r w:rsidR="00F6139F">
        <w:rPr>
          <w:rFonts w:ascii="Noto Sans" w:hAnsi="Noto Sans" w:cs="Noto Sans"/>
        </w:rPr>
        <w:t>proveedor</w:t>
      </w:r>
      <w:r w:rsidRPr="00B738FD">
        <w:rPr>
          <w:rFonts w:ascii="Noto Sans" w:hAnsi="Noto Sans" w:cs="Noto Sans"/>
          <w:szCs w:val="20"/>
        </w:rPr>
        <w:t xml:space="preserve"> las penas convencionales aplicadas en términos de lo dispuesto en el contrato, así como su registro y validación en el </w:t>
      </w:r>
      <w:r w:rsidR="006B3C3F" w:rsidRPr="006B3C3F">
        <w:rPr>
          <w:rFonts w:ascii="Noto Sans" w:hAnsi="Noto Sans" w:cs="Noto Sans"/>
          <w:b/>
          <w:bCs/>
          <w:szCs w:val="20"/>
        </w:rPr>
        <w:t>FINAT</w:t>
      </w:r>
      <w:r w:rsidRPr="00B738FD">
        <w:rPr>
          <w:rFonts w:ascii="Noto Sans" w:hAnsi="Noto Sans" w:cs="Noto Sans"/>
          <w:szCs w:val="20"/>
        </w:rPr>
        <w:t>.</w:t>
      </w:r>
    </w:p>
    <w:p w14:paraId="5699EA0F" w14:textId="77777777" w:rsidR="003B7371" w:rsidRPr="00B738FD" w:rsidRDefault="003B7371" w:rsidP="006B3C3F">
      <w:pPr>
        <w:spacing w:line="276" w:lineRule="auto"/>
        <w:ind w:left="709"/>
        <w:rPr>
          <w:rFonts w:ascii="Noto Sans" w:hAnsi="Noto Sans" w:cs="Noto Sans"/>
          <w:szCs w:val="20"/>
        </w:rPr>
      </w:pPr>
    </w:p>
    <w:p w14:paraId="69B51465" w14:textId="77777777" w:rsidR="003B7371" w:rsidRPr="00B738FD" w:rsidRDefault="003B7371" w:rsidP="006B3C3F">
      <w:pPr>
        <w:spacing w:line="276" w:lineRule="auto"/>
        <w:rPr>
          <w:rFonts w:ascii="Noto Sans" w:hAnsi="Noto Sans" w:cs="Noto Sans"/>
          <w:szCs w:val="20"/>
        </w:rPr>
      </w:pPr>
      <w:r w:rsidRPr="00B738FD">
        <w:rPr>
          <w:rFonts w:ascii="Noto Sans" w:hAnsi="Noto Sans" w:cs="Noto Sans"/>
          <w:szCs w:val="20"/>
        </w:rPr>
        <w:t xml:space="preserve">El Instituto, aplicará una </w:t>
      </w:r>
      <w:r w:rsidRPr="00B738FD">
        <w:rPr>
          <w:rFonts w:ascii="Noto Sans" w:hAnsi="Noto Sans" w:cs="Noto Sans"/>
          <w:b/>
          <w:bCs/>
          <w:szCs w:val="20"/>
        </w:rPr>
        <w:t>pena convencional</w:t>
      </w:r>
      <w:r w:rsidRPr="00B738FD">
        <w:rPr>
          <w:rFonts w:ascii="Noto Sans" w:hAnsi="Noto Sans" w:cs="Noto Sans"/>
          <w:szCs w:val="20"/>
        </w:rPr>
        <w:t xml:space="preserve"> por retraso en la prestación del servicio, con base en lo indicado en la tabla siguiente:</w:t>
      </w:r>
    </w:p>
    <w:p w14:paraId="759FF8E9" w14:textId="77777777" w:rsidR="00C965AA" w:rsidRDefault="00C965AA" w:rsidP="00FC07CB">
      <w:pPr>
        <w:spacing w:line="276" w:lineRule="auto"/>
        <w:rPr>
          <w:rFonts w:ascii="Noto Sans" w:hAnsi="Noto Sans" w:cs="Noto Sans"/>
          <w:b/>
          <w:bCs/>
          <w:szCs w:val="20"/>
        </w:rPr>
      </w:pPr>
    </w:p>
    <w:p w14:paraId="4E2EE4D2" w14:textId="5E90D749" w:rsidR="00C965AA" w:rsidRDefault="00C965AA" w:rsidP="006B3C3F">
      <w:pPr>
        <w:spacing w:line="276" w:lineRule="auto"/>
        <w:ind w:left="709"/>
        <w:rPr>
          <w:rFonts w:ascii="Noto Sans" w:hAnsi="Noto Sans" w:cs="Noto Sans"/>
          <w:b/>
          <w:bCs/>
          <w:szCs w:val="20"/>
        </w:rPr>
      </w:pPr>
      <w:r w:rsidRPr="00C965AA">
        <w:rPr>
          <w:rFonts w:ascii="Noto Sans" w:hAnsi="Noto Sans" w:cs="Noto Sans"/>
          <w:b/>
          <w:bCs/>
          <w:szCs w:val="20"/>
        </w:rPr>
        <w:t>TABLA DE PENAS CONVENCIONALES</w:t>
      </w:r>
    </w:p>
    <w:p w14:paraId="18ED3181" w14:textId="77777777" w:rsidR="00C965AA" w:rsidRPr="00C965AA" w:rsidRDefault="00C965AA" w:rsidP="006B3C3F">
      <w:pPr>
        <w:spacing w:line="276" w:lineRule="auto"/>
        <w:ind w:left="709"/>
        <w:rPr>
          <w:rFonts w:ascii="Noto Sans" w:hAnsi="Noto Sans" w:cs="Noto Sans"/>
          <w:b/>
          <w:bCs/>
          <w:szCs w:val="20"/>
        </w:rPr>
      </w:pPr>
    </w:p>
    <w:tbl>
      <w:tblPr>
        <w:tblStyle w:val="Tablaconcuadrcula"/>
        <w:tblW w:w="4296" w:type="pct"/>
        <w:jc w:val="center"/>
        <w:tblLook w:val="06A0" w:firstRow="1" w:lastRow="0" w:firstColumn="1" w:lastColumn="0" w:noHBand="1" w:noVBand="1"/>
      </w:tblPr>
      <w:tblGrid>
        <w:gridCol w:w="1473"/>
        <w:gridCol w:w="1332"/>
        <w:gridCol w:w="1647"/>
        <w:gridCol w:w="1267"/>
        <w:gridCol w:w="1674"/>
        <w:gridCol w:w="1647"/>
      </w:tblGrid>
      <w:tr w:rsidR="00C965AA" w:rsidRPr="00C965AA" w14:paraId="0E711C26" w14:textId="77777777" w:rsidTr="00C965AA">
        <w:trPr>
          <w:trHeight w:val="1066"/>
          <w:tblHeader/>
          <w:jc w:val="center"/>
        </w:trPr>
        <w:tc>
          <w:tcPr>
            <w:tcW w:w="842" w:type="pct"/>
            <w:shd w:val="clear" w:color="auto" w:fill="2A5C4B"/>
            <w:vAlign w:val="center"/>
            <w:hideMark/>
          </w:tcPr>
          <w:p w14:paraId="37148E09" w14:textId="77777777" w:rsidR="00C965AA" w:rsidRPr="00C965AA" w:rsidRDefault="00C965AA" w:rsidP="00E37E7B">
            <w:pPr>
              <w:jc w:val="center"/>
              <w:rPr>
                <w:rFonts w:ascii="Noto Sans" w:hAnsi="Noto Sans" w:cs="Noto Sans"/>
                <w:b/>
                <w:bCs/>
                <w:color w:val="FFFFFF" w:themeColor="background1"/>
                <w:sz w:val="18"/>
                <w:szCs w:val="18"/>
              </w:rPr>
            </w:pPr>
            <w:r w:rsidRPr="00C965AA">
              <w:rPr>
                <w:rFonts w:ascii="Noto Sans" w:hAnsi="Noto Sans" w:cs="Noto Sans"/>
                <w:b/>
                <w:bCs/>
                <w:color w:val="FFFFFF" w:themeColor="background1"/>
                <w:sz w:val="18"/>
                <w:szCs w:val="18"/>
              </w:rPr>
              <w:t>Concepto</w:t>
            </w:r>
          </w:p>
        </w:tc>
        <w:tc>
          <w:tcPr>
            <w:tcW w:w="761" w:type="pct"/>
            <w:shd w:val="clear" w:color="auto" w:fill="2A5C4B"/>
            <w:vAlign w:val="center"/>
            <w:hideMark/>
          </w:tcPr>
          <w:p w14:paraId="2A99C164" w14:textId="77777777" w:rsidR="00C965AA" w:rsidRPr="00C965AA" w:rsidRDefault="00C965AA" w:rsidP="00E37E7B">
            <w:pPr>
              <w:jc w:val="center"/>
              <w:rPr>
                <w:rFonts w:ascii="Noto Sans" w:hAnsi="Noto Sans" w:cs="Noto Sans"/>
                <w:b/>
                <w:bCs/>
                <w:color w:val="FFFFFF" w:themeColor="background1"/>
                <w:sz w:val="18"/>
                <w:szCs w:val="18"/>
              </w:rPr>
            </w:pPr>
            <w:r w:rsidRPr="00C965AA">
              <w:rPr>
                <w:rFonts w:ascii="Noto Sans" w:hAnsi="Noto Sans" w:cs="Noto Sans"/>
                <w:b/>
                <w:bCs/>
                <w:color w:val="FFFFFF" w:themeColor="background1"/>
                <w:sz w:val="18"/>
                <w:szCs w:val="18"/>
              </w:rPr>
              <w:t>Niveles de servicio</w:t>
            </w:r>
          </w:p>
        </w:tc>
        <w:tc>
          <w:tcPr>
            <w:tcW w:w="940" w:type="pct"/>
            <w:shd w:val="clear" w:color="auto" w:fill="2A5C4B"/>
            <w:vAlign w:val="center"/>
            <w:hideMark/>
          </w:tcPr>
          <w:p w14:paraId="679CF62A" w14:textId="77777777" w:rsidR="00C965AA" w:rsidRPr="00C965AA" w:rsidRDefault="00C965AA" w:rsidP="00E37E7B">
            <w:pPr>
              <w:jc w:val="center"/>
              <w:rPr>
                <w:rFonts w:ascii="Noto Sans" w:hAnsi="Noto Sans" w:cs="Noto Sans"/>
                <w:b/>
                <w:bCs/>
                <w:color w:val="FFFFFF" w:themeColor="background1"/>
                <w:sz w:val="18"/>
                <w:szCs w:val="18"/>
              </w:rPr>
            </w:pPr>
            <w:r w:rsidRPr="00C965AA">
              <w:rPr>
                <w:rFonts w:ascii="Noto Sans" w:hAnsi="Noto Sans" w:cs="Noto Sans"/>
                <w:b/>
                <w:bCs/>
                <w:color w:val="FFFFFF" w:themeColor="background1"/>
                <w:sz w:val="18"/>
                <w:szCs w:val="18"/>
              </w:rPr>
              <w:t>Límite de incumplimiento motivo de rescisión del contrato</w:t>
            </w:r>
          </w:p>
        </w:tc>
        <w:tc>
          <w:tcPr>
            <w:tcW w:w="724" w:type="pct"/>
            <w:shd w:val="clear" w:color="auto" w:fill="2A5C4B"/>
            <w:vAlign w:val="center"/>
            <w:hideMark/>
          </w:tcPr>
          <w:p w14:paraId="0B9C8520" w14:textId="77777777" w:rsidR="00C965AA" w:rsidRPr="00C965AA" w:rsidRDefault="00C965AA" w:rsidP="00E37E7B">
            <w:pPr>
              <w:jc w:val="center"/>
              <w:rPr>
                <w:rFonts w:ascii="Noto Sans" w:hAnsi="Noto Sans" w:cs="Noto Sans"/>
                <w:b/>
                <w:bCs/>
                <w:color w:val="FFFFFF" w:themeColor="background1"/>
                <w:sz w:val="18"/>
                <w:szCs w:val="18"/>
              </w:rPr>
            </w:pPr>
            <w:r w:rsidRPr="00C965AA">
              <w:rPr>
                <w:rFonts w:ascii="Noto Sans" w:hAnsi="Noto Sans" w:cs="Noto Sans"/>
                <w:b/>
                <w:bCs/>
                <w:color w:val="FFFFFF" w:themeColor="background1"/>
                <w:sz w:val="18"/>
                <w:szCs w:val="18"/>
              </w:rPr>
              <w:t>Unidad de medida</w:t>
            </w:r>
          </w:p>
        </w:tc>
        <w:tc>
          <w:tcPr>
            <w:tcW w:w="793" w:type="pct"/>
            <w:shd w:val="clear" w:color="auto" w:fill="2A5C4B"/>
            <w:vAlign w:val="center"/>
            <w:hideMark/>
          </w:tcPr>
          <w:p w14:paraId="0EABC444" w14:textId="77777777" w:rsidR="00C965AA" w:rsidRPr="00C965AA" w:rsidRDefault="00C965AA" w:rsidP="00E37E7B">
            <w:pPr>
              <w:jc w:val="center"/>
              <w:rPr>
                <w:rFonts w:ascii="Noto Sans" w:hAnsi="Noto Sans" w:cs="Noto Sans"/>
                <w:b/>
                <w:bCs/>
                <w:color w:val="FFFFFF" w:themeColor="background1"/>
                <w:sz w:val="18"/>
                <w:szCs w:val="18"/>
              </w:rPr>
            </w:pPr>
            <w:r w:rsidRPr="00C965AA">
              <w:rPr>
                <w:rFonts w:ascii="Noto Sans" w:hAnsi="Noto Sans" w:cs="Noto Sans"/>
                <w:b/>
                <w:bCs/>
                <w:color w:val="FFFFFF" w:themeColor="background1"/>
                <w:sz w:val="18"/>
                <w:szCs w:val="18"/>
              </w:rPr>
              <w:t>Penalización</w:t>
            </w:r>
          </w:p>
        </w:tc>
        <w:tc>
          <w:tcPr>
            <w:tcW w:w="940" w:type="pct"/>
            <w:shd w:val="clear" w:color="auto" w:fill="2A5C4B"/>
            <w:vAlign w:val="center"/>
            <w:hideMark/>
          </w:tcPr>
          <w:p w14:paraId="6E951B8C" w14:textId="1C0CD037" w:rsidR="00C965AA" w:rsidRPr="00C965AA" w:rsidRDefault="00C965AA" w:rsidP="00E37E7B">
            <w:pPr>
              <w:jc w:val="center"/>
              <w:rPr>
                <w:rFonts w:ascii="Noto Sans" w:hAnsi="Noto Sans" w:cs="Noto Sans"/>
                <w:b/>
                <w:bCs/>
                <w:color w:val="FFFFFF" w:themeColor="background1"/>
                <w:sz w:val="18"/>
                <w:szCs w:val="18"/>
              </w:rPr>
            </w:pPr>
            <w:r w:rsidRPr="00C965AA">
              <w:rPr>
                <w:rFonts w:ascii="Noto Sans" w:hAnsi="Noto Sans" w:cs="Noto Sans"/>
                <w:b/>
                <w:bCs/>
                <w:color w:val="FFFFFF" w:themeColor="background1"/>
                <w:sz w:val="18"/>
                <w:szCs w:val="18"/>
              </w:rPr>
              <w:t xml:space="preserve">Responsable de reportar el incumplimiento </w:t>
            </w:r>
            <w:r>
              <w:rPr>
                <w:rFonts w:ascii="Noto Sans" w:hAnsi="Noto Sans" w:cs="Noto Sans"/>
                <w:b/>
                <w:bCs/>
                <w:color w:val="FFFFFF" w:themeColor="background1"/>
                <w:sz w:val="18"/>
                <w:szCs w:val="18"/>
              </w:rPr>
              <w:t>al</w:t>
            </w:r>
            <w:r w:rsidRPr="00C965AA">
              <w:rPr>
                <w:rFonts w:ascii="Noto Sans" w:hAnsi="Noto Sans" w:cs="Noto Sans"/>
                <w:b/>
                <w:bCs/>
                <w:color w:val="FFFFFF" w:themeColor="background1"/>
                <w:sz w:val="18"/>
                <w:szCs w:val="18"/>
              </w:rPr>
              <w:t xml:space="preserve"> Administrador del Contrato</w:t>
            </w:r>
          </w:p>
        </w:tc>
      </w:tr>
      <w:tr w:rsidR="00C965AA" w:rsidRPr="00C965AA" w14:paraId="7681E50F" w14:textId="77777777" w:rsidTr="00C965AA">
        <w:trPr>
          <w:trHeight w:val="1467"/>
          <w:jc w:val="center"/>
        </w:trPr>
        <w:tc>
          <w:tcPr>
            <w:tcW w:w="842" w:type="pct"/>
          </w:tcPr>
          <w:p w14:paraId="24519D7F" w14:textId="77777777" w:rsidR="00C965AA" w:rsidRPr="00C965AA" w:rsidRDefault="00C965AA" w:rsidP="00E37E7B">
            <w:pPr>
              <w:rPr>
                <w:rFonts w:ascii="Noto Sans" w:hAnsi="Noto Sans" w:cs="Noto Sans"/>
                <w:b/>
                <w:bCs/>
                <w:sz w:val="18"/>
                <w:szCs w:val="18"/>
              </w:rPr>
            </w:pPr>
            <w:r w:rsidRPr="00C965AA">
              <w:rPr>
                <w:rFonts w:ascii="Noto Sans" w:hAnsi="Noto Sans" w:cs="Noto Sans"/>
                <w:b/>
                <w:bCs/>
                <w:sz w:val="18"/>
                <w:szCs w:val="18"/>
              </w:rPr>
              <w:t>Equipamiento</w:t>
            </w:r>
          </w:p>
          <w:p w14:paraId="6A13D3BF" w14:textId="77777777" w:rsidR="00C965AA" w:rsidRPr="00C965AA" w:rsidRDefault="00C965AA" w:rsidP="00E37E7B">
            <w:pPr>
              <w:rPr>
                <w:rFonts w:ascii="Noto Sans" w:hAnsi="Noto Sans" w:cs="Noto Sans"/>
                <w:b/>
                <w:bCs/>
                <w:sz w:val="18"/>
                <w:szCs w:val="18"/>
              </w:rPr>
            </w:pPr>
          </w:p>
          <w:p w14:paraId="15AF3296" w14:textId="77777777" w:rsidR="00C965AA" w:rsidRPr="00C965AA" w:rsidRDefault="00C965AA" w:rsidP="00E37E7B">
            <w:pPr>
              <w:rPr>
                <w:rFonts w:ascii="Noto Sans" w:hAnsi="Noto Sans" w:cs="Noto Sans"/>
                <w:sz w:val="18"/>
                <w:szCs w:val="18"/>
              </w:rPr>
            </w:pPr>
            <w:r w:rsidRPr="00C965AA">
              <w:rPr>
                <w:rFonts w:ascii="Noto Sans" w:hAnsi="Noto Sans" w:cs="Noto Sans"/>
                <w:b/>
                <w:bCs/>
                <w:sz w:val="18"/>
                <w:szCs w:val="18"/>
              </w:rPr>
              <w:t>(Instalación de equipo)</w:t>
            </w:r>
          </w:p>
        </w:tc>
        <w:tc>
          <w:tcPr>
            <w:tcW w:w="761" w:type="pct"/>
          </w:tcPr>
          <w:p w14:paraId="7D34630E" w14:textId="3CEBB327" w:rsidR="00C965AA" w:rsidRPr="00C965AA" w:rsidRDefault="00C965AA" w:rsidP="00E37E7B">
            <w:pPr>
              <w:rPr>
                <w:rFonts w:ascii="Noto Sans" w:hAnsi="Noto Sans" w:cs="Noto Sans"/>
                <w:sz w:val="18"/>
                <w:szCs w:val="18"/>
              </w:rPr>
            </w:pPr>
            <w:r w:rsidRPr="00C965AA">
              <w:rPr>
                <w:rFonts w:ascii="Noto Sans" w:hAnsi="Noto Sans" w:cs="Noto Sans"/>
                <w:sz w:val="18"/>
                <w:szCs w:val="18"/>
              </w:rPr>
              <w:t xml:space="preserve">A más tardar el día 15 natural </w:t>
            </w:r>
            <w:r>
              <w:rPr>
                <w:rFonts w:ascii="Noto Sans" w:hAnsi="Noto Sans" w:cs="Noto Sans"/>
                <w:sz w:val="18"/>
                <w:szCs w:val="18"/>
              </w:rPr>
              <w:t>contado</w:t>
            </w:r>
            <w:r w:rsidRPr="00C965AA">
              <w:rPr>
                <w:rFonts w:ascii="Noto Sans" w:hAnsi="Noto Sans" w:cs="Noto Sans"/>
                <w:color w:val="000000" w:themeColor="text1"/>
                <w:sz w:val="18"/>
                <w:szCs w:val="18"/>
              </w:rPr>
              <w:t xml:space="preserve"> a partir del día natural siguiente de la fecha de adjudicación</w:t>
            </w:r>
            <w:r>
              <w:rPr>
                <w:rFonts w:ascii="Noto Sans" w:hAnsi="Noto Sans" w:cs="Noto Sans"/>
                <w:color w:val="000000" w:themeColor="text1"/>
                <w:sz w:val="18"/>
                <w:szCs w:val="18"/>
              </w:rPr>
              <w:t>.</w:t>
            </w:r>
            <w:r w:rsidR="00F97068">
              <w:rPr>
                <w:rFonts w:ascii="Noto Sans" w:hAnsi="Noto Sans" w:cs="Noto Sans"/>
                <w:color w:val="000000" w:themeColor="text1"/>
                <w:sz w:val="18"/>
                <w:szCs w:val="18"/>
              </w:rPr>
              <w:t xml:space="preserve"> </w:t>
            </w:r>
            <w:r w:rsidR="00F97068">
              <w:rPr>
                <w:rFonts w:ascii="Noto Sans" w:hAnsi="Noto Sans" w:cs="Noto Sans"/>
                <w:sz w:val="18"/>
                <w:szCs w:val="18"/>
              </w:rPr>
              <w:t xml:space="preserve">Para el caso del mobiliario </w:t>
            </w:r>
            <w:r w:rsidR="00F97068">
              <w:rPr>
                <w:rFonts w:ascii="Noto Sans" w:hAnsi="Noto Sans" w:cs="Noto Sans"/>
                <w:sz w:val="18"/>
                <w:szCs w:val="18"/>
              </w:rPr>
              <w:lastRenderedPageBreak/>
              <w:t>“</w:t>
            </w:r>
            <w:r w:rsidR="00F97068" w:rsidRPr="00535411">
              <w:rPr>
                <w:rFonts w:ascii="Noto Sans" w:hAnsi="Noto Sans" w:cs="Noto Sans"/>
                <w:b/>
                <w:bCs/>
                <w:sz w:val="18"/>
                <w:szCs w:val="18"/>
              </w:rPr>
              <w:t>Sillón acojinable reclinable</w:t>
            </w:r>
            <w:r w:rsidR="00F97068">
              <w:rPr>
                <w:rFonts w:ascii="Noto Sans" w:hAnsi="Noto Sans" w:cs="Noto Sans"/>
                <w:sz w:val="18"/>
                <w:szCs w:val="18"/>
              </w:rPr>
              <w:t>”, el proveedor adjudicado contará con hasta</w:t>
            </w:r>
            <w:r w:rsidR="00F97068" w:rsidRPr="00535411">
              <w:rPr>
                <w:rFonts w:ascii="Noto Sans" w:hAnsi="Noto Sans" w:cs="Noto Sans"/>
                <w:sz w:val="18"/>
                <w:szCs w:val="18"/>
              </w:rPr>
              <w:t xml:space="preserve"> 45 días hábiles a partir de la solicitud por parte de cada unidad Médica.</w:t>
            </w:r>
          </w:p>
        </w:tc>
        <w:tc>
          <w:tcPr>
            <w:tcW w:w="940" w:type="pct"/>
          </w:tcPr>
          <w:p w14:paraId="5DC903A0"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lastRenderedPageBreak/>
              <w:t>Monto de la garantía de cumplimiento.</w:t>
            </w:r>
          </w:p>
        </w:tc>
        <w:tc>
          <w:tcPr>
            <w:tcW w:w="724" w:type="pct"/>
          </w:tcPr>
          <w:p w14:paraId="039CEE91"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t>Por cada día natural que exceda el plazo establecido y hasta que inicie la prestación del servicio.</w:t>
            </w:r>
          </w:p>
        </w:tc>
        <w:tc>
          <w:tcPr>
            <w:tcW w:w="793" w:type="pct"/>
          </w:tcPr>
          <w:p w14:paraId="3678D132" w14:textId="7D0B8FE3" w:rsidR="00C965AA" w:rsidRPr="00C965AA" w:rsidRDefault="00C965AA" w:rsidP="00E37E7B">
            <w:pPr>
              <w:rPr>
                <w:rFonts w:ascii="Noto Sans" w:hAnsi="Noto Sans" w:cs="Noto Sans"/>
                <w:sz w:val="18"/>
                <w:szCs w:val="18"/>
              </w:rPr>
            </w:pPr>
            <w:r w:rsidRPr="00C965AA">
              <w:rPr>
                <w:rFonts w:ascii="Noto Sans" w:hAnsi="Noto Sans" w:cs="Noto Sans"/>
                <w:sz w:val="18"/>
                <w:szCs w:val="18"/>
              </w:rPr>
              <w:t xml:space="preserve">0.5% (cero punto cinco por ciento) diario </w:t>
            </w:r>
            <w:r w:rsidR="007414D0">
              <w:rPr>
                <w:rFonts w:ascii="Noto Sans" w:hAnsi="Noto Sans" w:cs="Noto Sans"/>
                <w:sz w:val="18"/>
                <w:szCs w:val="18"/>
              </w:rPr>
              <w:t>en su proporcionalidad a la unidad médica donde fue el incumplimiento, sin incluir I.V.A</w:t>
            </w:r>
            <w:r w:rsidRPr="00C965AA">
              <w:rPr>
                <w:rFonts w:ascii="Noto Sans" w:hAnsi="Noto Sans" w:cs="Noto Sans"/>
                <w:sz w:val="18"/>
                <w:szCs w:val="18"/>
              </w:rPr>
              <w:t>.</w:t>
            </w:r>
          </w:p>
        </w:tc>
        <w:tc>
          <w:tcPr>
            <w:tcW w:w="940" w:type="pct"/>
          </w:tcPr>
          <w:p w14:paraId="53FE3E8F"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t>Auxiliar del administrador del contrato en la unidad médica.</w:t>
            </w:r>
          </w:p>
        </w:tc>
      </w:tr>
      <w:tr w:rsidR="00C965AA" w:rsidRPr="00C965AA" w14:paraId="74F63F4D" w14:textId="77777777" w:rsidTr="00C965AA">
        <w:trPr>
          <w:trHeight w:val="1402"/>
          <w:jc w:val="center"/>
        </w:trPr>
        <w:tc>
          <w:tcPr>
            <w:tcW w:w="842" w:type="pct"/>
          </w:tcPr>
          <w:p w14:paraId="703D6B2E" w14:textId="77777777" w:rsidR="00C965AA" w:rsidRPr="00C965AA" w:rsidRDefault="00C965AA" w:rsidP="00E37E7B">
            <w:pPr>
              <w:rPr>
                <w:rFonts w:ascii="Noto Sans" w:hAnsi="Noto Sans" w:cs="Noto Sans"/>
                <w:b/>
                <w:bCs/>
                <w:sz w:val="18"/>
                <w:szCs w:val="18"/>
              </w:rPr>
            </w:pPr>
            <w:r w:rsidRPr="00C965AA">
              <w:rPr>
                <w:rFonts w:ascii="Noto Sans" w:hAnsi="Noto Sans" w:cs="Noto Sans"/>
                <w:b/>
                <w:bCs/>
                <w:sz w:val="18"/>
                <w:szCs w:val="18"/>
              </w:rPr>
              <w:t>Inicio de la prestación del servicio</w:t>
            </w:r>
          </w:p>
        </w:tc>
        <w:tc>
          <w:tcPr>
            <w:tcW w:w="761" w:type="pct"/>
          </w:tcPr>
          <w:p w14:paraId="7F45B1ED" w14:textId="40F56C0B" w:rsidR="00C965AA" w:rsidRPr="00C965AA" w:rsidRDefault="00C965AA" w:rsidP="00E37E7B">
            <w:pPr>
              <w:rPr>
                <w:rFonts w:ascii="Noto Sans" w:hAnsi="Noto Sans" w:cs="Noto Sans"/>
                <w:sz w:val="18"/>
                <w:szCs w:val="18"/>
              </w:rPr>
            </w:pPr>
            <w:r w:rsidRPr="00C965AA">
              <w:rPr>
                <w:rFonts w:ascii="Noto Sans" w:hAnsi="Noto Sans" w:cs="Noto Sans"/>
                <w:sz w:val="18"/>
                <w:szCs w:val="18"/>
              </w:rPr>
              <w:t>A más tardar el día 16 (dieciséis) natural contado a partir del día natural siguiente de la fecha de adjudicación</w:t>
            </w:r>
          </w:p>
        </w:tc>
        <w:tc>
          <w:tcPr>
            <w:tcW w:w="940" w:type="pct"/>
          </w:tcPr>
          <w:p w14:paraId="2FC7D8CB"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t>Monto de la garantía de cumplimiento.</w:t>
            </w:r>
          </w:p>
        </w:tc>
        <w:tc>
          <w:tcPr>
            <w:tcW w:w="724" w:type="pct"/>
          </w:tcPr>
          <w:p w14:paraId="20D4BBCA"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t>Por cada día natural que exceda el plazo establecido y hasta que inicie la prestación del servicio.</w:t>
            </w:r>
          </w:p>
        </w:tc>
        <w:tc>
          <w:tcPr>
            <w:tcW w:w="793" w:type="pct"/>
          </w:tcPr>
          <w:p w14:paraId="1C34F845" w14:textId="7D45C647" w:rsidR="00C965AA" w:rsidRPr="00C965AA" w:rsidRDefault="00C965AA" w:rsidP="00E37E7B">
            <w:pPr>
              <w:rPr>
                <w:rFonts w:ascii="Noto Sans" w:hAnsi="Noto Sans" w:cs="Noto Sans"/>
                <w:sz w:val="18"/>
                <w:szCs w:val="18"/>
              </w:rPr>
            </w:pPr>
            <w:r w:rsidRPr="00C965AA">
              <w:rPr>
                <w:rFonts w:ascii="Noto Sans" w:hAnsi="Noto Sans" w:cs="Noto Sans"/>
                <w:sz w:val="18"/>
                <w:szCs w:val="18"/>
              </w:rPr>
              <w:t xml:space="preserve">0.5% (cero punto cinco por ciento) diario </w:t>
            </w:r>
            <w:r w:rsidR="007414D0">
              <w:rPr>
                <w:rFonts w:ascii="Noto Sans" w:hAnsi="Noto Sans" w:cs="Noto Sans"/>
                <w:sz w:val="18"/>
                <w:szCs w:val="18"/>
              </w:rPr>
              <w:t>en su proporcionalidad a la unidad médica donde fue el incumplimiento, sin incluir I.V.A</w:t>
            </w:r>
          </w:p>
        </w:tc>
        <w:tc>
          <w:tcPr>
            <w:tcW w:w="940" w:type="pct"/>
          </w:tcPr>
          <w:p w14:paraId="37253846"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t>Auxiliar del administrador del contrato en la unidad médica.</w:t>
            </w:r>
          </w:p>
        </w:tc>
      </w:tr>
      <w:tr w:rsidR="00C965AA" w:rsidRPr="00C965AA" w14:paraId="7BD10B36" w14:textId="77777777" w:rsidTr="00C965AA">
        <w:trPr>
          <w:trHeight w:val="1408"/>
          <w:jc w:val="center"/>
        </w:trPr>
        <w:tc>
          <w:tcPr>
            <w:tcW w:w="842" w:type="pct"/>
          </w:tcPr>
          <w:p w14:paraId="25E75B1F" w14:textId="77777777" w:rsidR="00C965AA" w:rsidRPr="00C965AA" w:rsidRDefault="00C965AA" w:rsidP="00E37E7B">
            <w:pPr>
              <w:rPr>
                <w:rFonts w:ascii="Noto Sans" w:hAnsi="Noto Sans" w:cs="Noto Sans"/>
                <w:b/>
                <w:bCs/>
                <w:sz w:val="18"/>
                <w:szCs w:val="18"/>
              </w:rPr>
            </w:pPr>
            <w:r w:rsidRPr="00C965AA">
              <w:rPr>
                <w:rFonts w:ascii="Noto Sans" w:hAnsi="Noto Sans" w:cs="Noto Sans"/>
                <w:b/>
                <w:bCs/>
                <w:sz w:val="18"/>
                <w:szCs w:val="18"/>
              </w:rPr>
              <w:t>Instalación del sistema de información.</w:t>
            </w:r>
          </w:p>
        </w:tc>
        <w:tc>
          <w:tcPr>
            <w:tcW w:w="761" w:type="pct"/>
          </w:tcPr>
          <w:p w14:paraId="379F6856" w14:textId="7FE25353" w:rsidR="00C965AA" w:rsidRPr="00C965AA" w:rsidRDefault="00C965AA" w:rsidP="00E37E7B">
            <w:pPr>
              <w:rPr>
                <w:rFonts w:ascii="Noto Sans" w:hAnsi="Noto Sans" w:cs="Noto Sans"/>
                <w:sz w:val="18"/>
                <w:szCs w:val="18"/>
              </w:rPr>
            </w:pPr>
            <w:r w:rsidRPr="00C965AA">
              <w:rPr>
                <w:rFonts w:ascii="Noto Sans" w:hAnsi="Noto Sans" w:cs="Noto Sans"/>
                <w:sz w:val="18"/>
                <w:szCs w:val="18"/>
              </w:rPr>
              <w:t xml:space="preserve">A más tardar el </w:t>
            </w:r>
            <w:r w:rsidRPr="00C965AA">
              <w:rPr>
                <w:rFonts w:ascii="Noto Sans" w:hAnsi="Noto Sans" w:cs="Noto Sans"/>
                <w:bCs/>
                <w:color w:val="000000" w:themeColor="text1"/>
                <w:sz w:val="18"/>
                <w:szCs w:val="18"/>
              </w:rPr>
              <w:t>día 15 natural</w:t>
            </w:r>
            <w:r>
              <w:rPr>
                <w:rFonts w:ascii="Noto Sans" w:hAnsi="Noto Sans" w:cs="Noto Sans"/>
                <w:bCs/>
                <w:color w:val="000000" w:themeColor="text1"/>
                <w:sz w:val="18"/>
                <w:szCs w:val="18"/>
              </w:rPr>
              <w:t xml:space="preserve"> contado</w:t>
            </w:r>
            <w:r w:rsidRPr="00C965AA">
              <w:rPr>
                <w:rFonts w:ascii="Noto Sans" w:hAnsi="Noto Sans" w:cs="Noto Sans"/>
                <w:bCs/>
                <w:color w:val="000000" w:themeColor="text1"/>
                <w:sz w:val="18"/>
                <w:szCs w:val="18"/>
              </w:rPr>
              <w:t xml:space="preserve"> a partir del día natural siguiente de la fecha de adjudicación.</w:t>
            </w:r>
          </w:p>
        </w:tc>
        <w:tc>
          <w:tcPr>
            <w:tcW w:w="940" w:type="pct"/>
          </w:tcPr>
          <w:p w14:paraId="79728E4B"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t>Monto de la garantía de cumplimiento.</w:t>
            </w:r>
          </w:p>
        </w:tc>
        <w:tc>
          <w:tcPr>
            <w:tcW w:w="724" w:type="pct"/>
          </w:tcPr>
          <w:p w14:paraId="3AC9D865"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t>Por cada día natural que exceda el plazo establecido y hasta que se instale el sistema.</w:t>
            </w:r>
          </w:p>
        </w:tc>
        <w:tc>
          <w:tcPr>
            <w:tcW w:w="793" w:type="pct"/>
          </w:tcPr>
          <w:p w14:paraId="6C7F6BFC" w14:textId="0E36B248" w:rsidR="00C965AA" w:rsidRPr="00C965AA" w:rsidRDefault="00C965AA" w:rsidP="00E37E7B">
            <w:pPr>
              <w:rPr>
                <w:rFonts w:ascii="Noto Sans" w:hAnsi="Noto Sans" w:cs="Noto Sans"/>
                <w:sz w:val="18"/>
                <w:szCs w:val="18"/>
              </w:rPr>
            </w:pPr>
            <w:r w:rsidRPr="00C965AA">
              <w:rPr>
                <w:rFonts w:ascii="Noto Sans" w:hAnsi="Noto Sans" w:cs="Noto Sans"/>
                <w:sz w:val="18"/>
                <w:szCs w:val="18"/>
              </w:rPr>
              <w:t xml:space="preserve">0.5% (cero punto cinco por ciento) diario </w:t>
            </w:r>
            <w:r w:rsidR="007414D0">
              <w:rPr>
                <w:rFonts w:ascii="Noto Sans" w:hAnsi="Noto Sans" w:cs="Noto Sans"/>
                <w:sz w:val="18"/>
                <w:szCs w:val="18"/>
              </w:rPr>
              <w:t>en su proporcionalidad a la unidad médica donde fue el incumplimiento, sin incluir I.V.A</w:t>
            </w:r>
          </w:p>
        </w:tc>
        <w:tc>
          <w:tcPr>
            <w:tcW w:w="940" w:type="pct"/>
          </w:tcPr>
          <w:p w14:paraId="6F5EA5D2"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t>Auxiliar del administrador del contrato en la unidad médica.</w:t>
            </w:r>
          </w:p>
        </w:tc>
      </w:tr>
      <w:tr w:rsidR="00C965AA" w:rsidRPr="00C965AA" w14:paraId="7DA8DCCC" w14:textId="77777777" w:rsidTr="007414D0">
        <w:trPr>
          <w:trHeight w:val="662"/>
          <w:jc w:val="center"/>
        </w:trPr>
        <w:tc>
          <w:tcPr>
            <w:tcW w:w="842" w:type="pct"/>
          </w:tcPr>
          <w:p w14:paraId="1DA82189" w14:textId="77777777" w:rsidR="00C965AA" w:rsidRPr="00C965AA" w:rsidRDefault="00C965AA" w:rsidP="00E37E7B">
            <w:pPr>
              <w:rPr>
                <w:rFonts w:ascii="Noto Sans" w:hAnsi="Noto Sans" w:cs="Noto Sans"/>
                <w:b/>
                <w:bCs/>
                <w:sz w:val="18"/>
                <w:szCs w:val="18"/>
              </w:rPr>
            </w:pPr>
            <w:r w:rsidRPr="00C965AA">
              <w:rPr>
                <w:rFonts w:ascii="Noto Sans" w:hAnsi="Noto Sans" w:cs="Noto Sans"/>
                <w:b/>
                <w:bCs/>
                <w:sz w:val="18"/>
                <w:szCs w:val="18"/>
              </w:rPr>
              <w:t>Programa de capacitación</w:t>
            </w:r>
          </w:p>
          <w:p w14:paraId="561B559E" w14:textId="77777777" w:rsidR="00C965AA" w:rsidRPr="00C965AA" w:rsidRDefault="00C965AA" w:rsidP="00E37E7B">
            <w:pPr>
              <w:rPr>
                <w:rFonts w:ascii="Noto Sans" w:hAnsi="Noto Sans" w:cs="Noto Sans"/>
                <w:sz w:val="18"/>
                <w:szCs w:val="18"/>
              </w:rPr>
            </w:pPr>
          </w:p>
        </w:tc>
        <w:tc>
          <w:tcPr>
            <w:tcW w:w="761" w:type="pct"/>
          </w:tcPr>
          <w:p w14:paraId="71B067DC" w14:textId="0EDEA583" w:rsidR="00C965AA" w:rsidRPr="00C965AA" w:rsidRDefault="00C965AA" w:rsidP="00E37E7B">
            <w:pPr>
              <w:rPr>
                <w:rFonts w:ascii="Noto Sans" w:hAnsi="Noto Sans" w:cs="Noto Sans"/>
                <w:sz w:val="18"/>
                <w:szCs w:val="18"/>
              </w:rPr>
            </w:pPr>
            <w:r w:rsidRPr="00C965AA">
              <w:rPr>
                <w:rFonts w:ascii="Noto Sans" w:hAnsi="Noto Sans" w:cs="Noto Sans"/>
                <w:sz w:val="18"/>
                <w:szCs w:val="18"/>
              </w:rPr>
              <w:t xml:space="preserve">A más tardar a los 5 (cinco) días naturales contados a partir del día natural </w:t>
            </w:r>
            <w:r w:rsidRPr="00C965AA">
              <w:rPr>
                <w:rFonts w:ascii="Noto Sans" w:hAnsi="Noto Sans" w:cs="Noto Sans"/>
                <w:sz w:val="18"/>
                <w:szCs w:val="18"/>
              </w:rPr>
              <w:lastRenderedPageBreak/>
              <w:t>siguiente de la fecha de adjudicación.</w:t>
            </w:r>
          </w:p>
        </w:tc>
        <w:tc>
          <w:tcPr>
            <w:tcW w:w="940" w:type="pct"/>
          </w:tcPr>
          <w:p w14:paraId="178D5E7B"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lastRenderedPageBreak/>
              <w:t>Monto de la garantía de cumplimiento.</w:t>
            </w:r>
          </w:p>
        </w:tc>
        <w:tc>
          <w:tcPr>
            <w:tcW w:w="724" w:type="pct"/>
          </w:tcPr>
          <w:p w14:paraId="256E5C64"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t xml:space="preserve">Por cada día natural que exceda el plazo establecido y hasta que se entregue </w:t>
            </w:r>
            <w:r w:rsidRPr="00C965AA">
              <w:rPr>
                <w:rFonts w:ascii="Noto Sans" w:hAnsi="Noto Sans" w:cs="Noto Sans"/>
                <w:sz w:val="18"/>
                <w:szCs w:val="18"/>
              </w:rPr>
              <w:lastRenderedPageBreak/>
              <w:t>el programa.</w:t>
            </w:r>
          </w:p>
        </w:tc>
        <w:tc>
          <w:tcPr>
            <w:tcW w:w="793" w:type="pct"/>
          </w:tcPr>
          <w:p w14:paraId="15DB3BA7" w14:textId="04A403D6" w:rsidR="00C965AA" w:rsidRPr="00C965AA" w:rsidRDefault="00C965AA" w:rsidP="00E37E7B">
            <w:pPr>
              <w:rPr>
                <w:rFonts w:ascii="Noto Sans" w:hAnsi="Noto Sans" w:cs="Noto Sans"/>
                <w:sz w:val="18"/>
                <w:szCs w:val="18"/>
              </w:rPr>
            </w:pPr>
            <w:r w:rsidRPr="00C965AA">
              <w:rPr>
                <w:rFonts w:ascii="Noto Sans" w:hAnsi="Noto Sans" w:cs="Noto Sans"/>
                <w:sz w:val="18"/>
                <w:szCs w:val="18"/>
              </w:rPr>
              <w:lastRenderedPageBreak/>
              <w:t xml:space="preserve">0.5% (cero punto cinco por ciento) diario </w:t>
            </w:r>
            <w:r w:rsidR="007414D0">
              <w:rPr>
                <w:rFonts w:ascii="Noto Sans" w:hAnsi="Noto Sans" w:cs="Noto Sans"/>
                <w:sz w:val="18"/>
                <w:szCs w:val="18"/>
              </w:rPr>
              <w:t xml:space="preserve">en su proporcionalidad a la unidad médica donde fue el </w:t>
            </w:r>
            <w:r w:rsidR="007414D0">
              <w:rPr>
                <w:rFonts w:ascii="Noto Sans" w:hAnsi="Noto Sans" w:cs="Noto Sans"/>
                <w:sz w:val="18"/>
                <w:szCs w:val="18"/>
              </w:rPr>
              <w:lastRenderedPageBreak/>
              <w:t>incumplimiento, sin incluir I.V.A</w:t>
            </w:r>
          </w:p>
        </w:tc>
        <w:tc>
          <w:tcPr>
            <w:tcW w:w="940" w:type="pct"/>
          </w:tcPr>
          <w:p w14:paraId="168C288C"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lastRenderedPageBreak/>
              <w:t>Auxiliar del administrador del contrato en la unidad médica.</w:t>
            </w:r>
          </w:p>
        </w:tc>
      </w:tr>
      <w:tr w:rsidR="00C965AA" w:rsidRPr="00C965AA" w14:paraId="4E8B81F6" w14:textId="77777777" w:rsidTr="00C965AA">
        <w:trPr>
          <w:trHeight w:val="1264"/>
          <w:jc w:val="center"/>
        </w:trPr>
        <w:tc>
          <w:tcPr>
            <w:tcW w:w="842" w:type="pct"/>
          </w:tcPr>
          <w:p w14:paraId="522B6FB3" w14:textId="77777777" w:rsidR="00C965AA" w:rsidRPr="00C965AA" w:rsidRDefault="00C965AA" w:rsidP="00E37E7B">
            <w:pPr>
              <w:rPr>
                <w:rFonts w:ascii="Noto Sans" w:hAnsi="Noto Sans" w:cs="Noto Sans"/>
                <w:color w:val="000000" w:themeColor="text1"/>
                <w:sz w:val="18"/>
                <w:szCs w:val="18"/>
              </w:rPr>
            </w:pPr>
            <w:r w:rsidRPr="00C965AA">
              <w:rPr>
                <w:rFonts w:ascii="Noto Sans" w:hAnsi="Noto Sans" w:cs="Noto Sans"/>
                <w:b/>
                <w:bCs/>
                <w:sz w:val="18"/>
                <w:szCs w:val="18"/>
              </w:rPr>
              <w:t>Capacitación inicial</w:t>
            </w:r>
            <w:r w:rsidRPr="00C965AA">
              <w:rPr>
                <w:rFonts w:ascii="Noto Sans" w:hAnsi="Noto Sans" w:cs="Noto Sans"/>
                <w:sz w:val="18"/>
                <w:szCs w:val="18"/>
              </w:rPr>
              <w:t xml:space="preserve"> </w:t>
            </w:r>
          </w:p>
        </w:tc>
        <w:tc>
          <w:tcPr>
            <w:tcW w:w="761" w:type="pct"/>
          </w:tcPr>
          <w:p w14:paraId="67690DF3" w14:textId="2D173F42" w:rsidR="00C965AA" w:rsidRPr="00C965AA" w:rsidRDefault="00C965AA" w:rsidP="00E37E7B">
            <w:pPr>
              <w:rPr>
                <w:rFonts w:ascii="Noto Sans" w:hAnsi="Noto Sans" w:cs="Noto Sans"/>
                <w:sz w:val="18"/>
                <w:szCs w:val="18"/>
              </w:rPr>
            </w:pPr>
            <w:r w:rsidRPr="00C965AA">
              <w:rPr>
                <w:rFonts w:ascii="Noto Sans" w:hAnsi="Noto Sans" w:cs="Noto Sans"/>
                <w:sz w:val="18"/>
                <w:szCs w:val="18"/>
              </w:rPr>
              <w:t xml:space="preserve">A más tardar el día </w:t>
            </w:r>
            <w:r w:rsidRPr="00C965AA">
              <w:rPr>
                <w:rFonts w:ascii="Noto Sans" w:hAnsi="Noto Sans" w:cs="Noto Sans"/>
                <w:b/>
                <w:sz w:val="18"/>
                <w:szCs w:val="18"/>
              </w:rPr>
              <w:t xml:space="preserve">15 (quince) natural </w:t>
            </w:r>
            <w:r w:rsidRPr="00C965AA">
              <w:rPr>
                <w:rFonts w:ascii="Noto Sans" w:hAnsi="Noto Sans" w:cs="Noto Sans"/>
                <w:sz w:val="18"/>
                <w:szCs w:val="18"/>
              </w:rPr>
              <w:t>contado a partir del día natural</w:t>
            </w:r>
            <w:r>
              <w:rPr>
                <w:rFonts w:ascii="Noto Sans" w:hAnsi="Noto Sans" w:cs="Noto Sans"/>
                <w:sz w:val="18"/>
                <w:szCs w:val="18"/>
              </w:rPr>
              <w:t xml:space="preserve"> </w:t>
            </w:r>
            <w:r w:rsidRPr="00C965AA">
              <w:rPr>
                <w:rFonts w:ascii="Noto Sans" w:hAnsi="Noto Sans" w:cs="Noto Sans"/>
                <w:sz w:val="18"/>
                <w:szCs w:val="18"/>
              </w:rPr>
              <w:t>siguiente de la fecha de adjudicación.</w:t>
            </w:r>
          </w:p>
        </w:tc>
        <w:tc>
          <w:tcPr>
            <w:tcW w:w="940" w:type="pct"/>
          </w:tcPr>
          <w:p w14:paraId="44492102"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t>Monto de la garantía de cumplimiento.</w:t>
            </w:r>
          </w:p>
        </w:tc>
        <w:tc>
          <w:tcPr>
            <w:tcW w:w="724" w:type="pct"/>
          </w:tcPr>
          <w:p w14:paraId="44841BA0"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t>Por cada día natural que exceda el plazo establecido y hasta que inicie la capacitación respectiva.</w:t>
            </w:r>
          </w:p>
        </w:tc>
        <w:tc>
          <w:tcPr>
            <w:tcW w:w="793" w:type="pct"/>
          </w:tcPr>
          <w:p w14:paraId="1B24910F" w14:textId="71E5F99E" w:rsidR="00C965AA" w:rsidRPr="00C965AA" w:rsidRDefault="00C965AA" w:rsidP="00E37E7B">
            <w:pPr>
              <w:rPr>
                <w:rFonts w:ascii="Noto Sans" w:hAnsi="Noto Sans" w:cs="Noto Sans"/>
                <w:sz w:val="18"/>
                <w:szCs w:val="18"/>
              </w:rPr>
            </w:pPr>
            <w:r w:rsidRPr="00C965AA">
              <w:rPr>
                <w:rFonts w:ascii="Noto Sans" w:hAnsi="Noto Sans" w:cs="Noto Sans"/>
                <w:sz w:val="18"/>
                <w:szCs w:val="18"/>
              </w:rPr>
              <w:t xml:space="preserve">0.5% (cero punto cinco) diario </w:t>
            </w:r>
            <w:r w:rsidR="007414D0">
              <w:rPr>
                <w:rFonts w:ascii="Noto Sans" w:hAnsi="Noto Sans" w:cs="Noto Sans"/>
                <w:sz w:val="18"/>
                <w:szCs w:val="18"/>
              </w:rPr>
              <w:t>en su proporcionalidad a la unidad médica donde fue el incumplimiento, sin incluir I.V.A</w:t>
            </w:r>
          </w:p>
        </w:tc>
        <w:tc>
          <w:tcPr>
            <w:tcW w:w="940" w:type="pct"/>
          </w:tcPr>
          <w:p w14:paraId="64DDAE4F" w14:textId="77777777" w:rsidR="00C965AA" w:rsidRPr="00C965AA" w:rsidRDefault="00C965AA" w:rsidP="00E37E7B">
            <w:pPr>
              <w:rPr>
                <w:rFonts w:ascii="Noto Sans" w:hAnsi="Noto Sans" w:cs="Noto Sans"/>
                <w:sz w:val="18"/>
                <w:szCs w:val="18"/>
              </w:rPr>
            </w:pPr>
            <w:r w:rsidRPr="00C965AA">
              <w:rPr>
                <w:rFonts w:ascii="Noto Sans" w:hAnsi="Noto Sans" w:cs="Noto Sans"/>
                <w:sz w:val="18"/>
                <w:szCs w:val="18"/>
              </w:rPr>
              <w:t>Auxiliar del administrador del contrato en la unidad médica.</w:t>
            </w:r>
          </w:p>
        </w:tc>
      </w:tr>
    </w:tbl>
    <w:p w14:paraId="3CE716AA" w14:textId="77777777" w:rsidR="00C965AA" w:rsidRDefault="00C965AA" w:rsidP="00C965AA">
      <w:pPr>
        <w:spacing w:after="160" w:line="259" w:lineRule="auto"/>
        <w:rPr>
          <w:rFonts w:ascii="Noto Sans" w:hAnsi="Noto Sans" w:cs="Noto Sans"/>
          <w:b/>
          <w:caps/>
          <w:sz w:val="22"/>
          <w:szCs w:val="22"/>
        </w:rPr>
      </w:pPr>
    </w:p>
    <w:p w14:paraId="495DC108" w14:textId="48529F86" w:rsidR="003B7371" w:rsidRPr="00C965AA" w:rsidRDefault="003B7371" w:rsidP="00C965AA">
      <w:pPr>
        <w:spacing w:after="160" w:line="259" w:lineRule="auto"/>
        <w:rPr>
          <w:rFonts w:ascii="Noto Sans" w:hAnsi="Noto Sans" w:cs="Noto Sans"/>
          <w:b/>
          <w:caps/>
          <w:sz w:val="22"/>
          <w:szCs w:val="22"/>
        </w:rPr>
      </w:pPr>
      <w:r w:rsidRPr="00C965AA">
        <w:rPr>
          <w:rFonts w:ascii="Noto Sans" w:hAnsi="Noto Sans" w:cs="Noto Sans"/>
          <w:b/>
          <w:caps/>
          <w:sz w:val="22"/>
          <w:szCs w:val="22"/>
        </w:rPr>
        <w:t>Deducciones por incumplimiento parcial o deficiente en la prestación del servicio.</w:t>
      </w:r>
    </w:p>
    <w:p w14:paraId="2CC33D74" w14:textId="3FCEC135" w:rsidR="003B7371" w:rsidRPr="00B738FD" w:rsidRDefault="003B7371" w:rsidP="00C965AA">
      <w:pPr>
        <w:spacing w:line="276" w:lineRule="auto"/>
        <w:rPr>
          <w:rFonts w:ascii="Noto Sans" w:hAnsi="Noto Sans" w:cs="Noto Sans"/>
          <w:szCs w:val="20"/>
        </w:rPr>
      </w:pPr>
      <w:r w:rsidRPr="00B738FD">
        <w:rPr>
          <w:rFonts w:ascii="Noto Sans" w:hAnsi="Noto Sans" w:cs="Noto Sans"/>
          <w:szCs w:val="20"/>
        </w:rPr>
        <w:t xml:space="preserve">De conformidad con el artículo </w:t>
      </w:r>
      <w:r w:rsidR="00271DE6">
        <w:rPr>
          <w:rFonts w:ascii="Noto Sans" w:hAnsi="Noto Sans" w:cs="Noto Sans"/>
          <w:szCs w:val="20"/>
        </w:rPr>
        <w:t>76</w:t>
      </w:r>
      <w:r w:rsidRPr="00B738FD">
        <w:rPr>
          <w:rFonts w:ascii="Noto Sans" w:hAnsi="Noto Sans" w:cs="Noto Sans"/>
          <w:szCs w:val="20"/>
        </w:rPr>
        <w:t xml:space="preserve"> de la Ley de Adquisiciones, Arrendamientos y Servicios del Sector Público, el Instituto podrá aplicar deducciones al pago de los servicios con motivo del incumplimiento total parcial o deficiente en que pudiera incurrir el </w:t>
      </w:r>
      <w:r w:rsidR="00F6139F">
        <w:rPr>
          <w:rFonts w:ascii="Noto Sans" w:hAnsi="Noto Sans" w:cs="Noto Sans"/>
        </w:rPr>
        <w:t xml:space="preserve">proveedor </w:t>
      </w:r>
      <w:r w:rsidRPr="00B738FD">
        <w:rPr>
          <w:rFonts w:ascii="Noto Sans" w:hAnsi="Noto Sans" w:cs="Noto Sans"/>
          <w:szCs w:val="20"/>
        </w:rPr>
        <w:t>respecto de los conceptos que integren el respectivo contrato, las cuales no excederán del monto de la garantía de cumplimiento establecida en el mismo.</w:t>
      </w:r>
    </w:p>
    <w:p w14:paraId="4CE39604" w14:textId="77777777" w:rsidR="00C965AA" w:rsidRDefault="00C965AA" w:rsidP="00C965AA">
      <w:pPr>
        <w:spacing w:line="276" w:lineRule="auto"/>
        <w:rPr>
          <w:rFonts w:ascii="Noto Sans" w:hAnsi="Noto Sans" w:cs="Noto Sans"/>
          <w:szCs w:val="20"/>
        </w:rPr>
      </w:pPr>
    </w:p>
    <w:p w14:paraId="3BBA2015" w14:textId="79D6E41E" w:rsidR="003B7371" w:rsidRPr="00B738FD" w:rsidRDefault="003B7371" w:rsidP="00C965AA">
      <w:pPr>
        <w:spacing w:line="276" w:lineRule="auto"/>
        <w:rPr>
          <w:rFonts w:ascii="Noto Sans" w:hAnsi="Noto Sans" w:cs="Noto Sans"/>
          <w:szCs w:val="20"/>
        </w:rPr>
      </w:pPr>
      <w:r w:rsidRPr="00B738FD">
        <w:rPr>
          <w:rFonts w:ascii="Noto Sans" w:hAnsi="Noto Sans" w:cs="Noto Sans"/>
          <w:szCs w:val="20"/>
        </w:rPr>
        <w:t xml:space="preserve">En el procedimiento para la aplicación de las deducciones, el </w:t>
      </w:r>
      <w:r w:rsidRPr="00B738FD">
        <w:rPr>
          <w:rFonts w:ascii="Noto Sans" w:hAnsi="Noto Sans" w:cs="Noto Sans"/>
          <w:b/>
          <w:szCs w:val="20"/>
        </w:rPr>
        <w:t>Administrador del Contrato</w:t>
      </w:r>
      <w:r w:rsidRPr="00B738FD">
        <w:rPr>
          <w:rFonts w:ascii="Noto Sans" w:hAnsi="Noto Sans" w:cs="Noto Sans"/>
          <w:szCs w:val="20"/>
        </w:rPr>
        <w:t xml:space="preserve"> será responsable de calcular y aplicar la deducción por concepto u obligación, nivel de servicio y unidad de medida, auxiliado del Jefe de servicio o departamento en OOAD o UMAE. En todos los casos se deberá determinar la causa por la cual el </w:t>
      </w:r>
      <w:r w:rsidR="00F6139F">
        <w:rPr>
          <w:rFonts w:ascii="Noto Sans" w:hAnsi="Noto Sans" w:cs="Noto Sans"/>
        </w:rPr>
        <w:t xml:space="preserve">proveedor </w:t>
      </w:r>
      <w:r w:rsidRPr="00B738FD">
        <w:rPr>
          <w:rFonts w:ascii="Noto Sans" w:hAnsi="Noto Sans" w:cs="Noto Sans"/>
          <w:szCs w:val="20"/>
        </w:rPr>
        <w:t>es acreedor a una deductiva basada en la tabla de deducciones, lo anterior conforme a lo establecido en los artículos 97 de su Reglamento y 4.3.3 del Manual Administrativo de Aplicación General en Materia de Adquisiciones, Arrendamientos y Servicios del Sector Público, y aplicando el principio de proporcionalidad.</w:t>
      </w:r>
    </w:p>
    <w:p w14:paraId="3AFD4D1E" w14:textId="77777777" w:rsidR="00C965AA" w:rsidRDefault="00C965AA" w:rsidP="00C965AA">
      <w:pPr>
        <w:spacing w:line="276" w:lineRule="auto"/>
        <w:rPr>
          <w:rFonts w:ascii="Noto Sans" w:hAnsi="Noto Sans" w:cs="Noto Sans"/>
          <w:szCs w:val="20"/>
        </w:rPr>
      </w:pPr>
    </w:p>
    <w:p w14:paraId="00127EAE" w14:textId="51FEE753" w:rsidR="003B7371" w:rsidRPr="00B738FD" w:rsidRDefault="003B7371" w:rsidP="00C965AA">
      <w:pPr>
        <w:spacing w:line="276" w:lineRule="auto"/>
        <w:rPr>
          <w:rFonts w:ascii="Noto Sans" w:hAnsi="Noto Sans" w:cs="Noto Sans"/>
          <w:szCs w:val="20"/>
        </w:rPr>
      </w:pPr>
      <w:r w:rsidRPr="00B738FD">
        <w:rPr>
          <w:rFonts w:ascii="Noto Sans" w:hAnsi="Noto Sans" w:cs="Noto Sans"/>
          <w:szCs w:val="20"/>
        </w:rPr>
        <w:t>Dichas deductivas serán determinadas en función de los servicios que hayan sido prestados deficientemente. En ningún caso las deducciones podrán negociarse en especie.</w:t>
      </w:r>
    </w:p>
    <w:p w14:paraId="60929B5F" w14:textId="77777777" w:rsidR="003B7371" w:rsidRPr="00B738FD" w:rsidRDefault="003B7371" w:rsidP="00C965AA">
      <w:pPr>
        <w:spacing w:line="276" w:lineRule="auto"/>
        <w:ind w:left="709"/>
        <w:rPr>
          <w:rFonts w:ascii="Noto Sans" w:hAnsi="Noto Sans" w:cs="Noto Sans"/>
          <w:szCs w:val="20"/>
        </w:rPr>
      </w:pPr>
    </w:p>
    <w:p w14:paraId="2FFC1345" w14:textId="62637755" w:rsidR="003B7371" w:rsidRDefault="003B7371" w:rsidP="0094629D">
      <w:pPr>
        <w:spacing w:line="276" w:lineRule="auto"/>
        <w:rPr>
          <w:rFonts w:ascii="Noto Sans" w:hAnsi="Noto Sans" w:cs="Noto Sans"/>
          <w:szCs w:val="20"/>
        </w:rPr>
      </w:pPr>
      <w:r w:rsidRPr="00B738FD">
        <w:rPr>
          <w:rFonts w:ascii="Noto Sans" w:hAnsi="Noto Sans" w:cs="Noto Sans"/>
          <w:szCs w:val="20"/>
        </w:rPr>
        <w:lastRenderedPageBreak/>
        <w:t xml:space="preserve">Las </w:t>
      </w:r>
      <w:r w:rsidRPr="00B738FD">
        <w:rPr>
          <w:rFonts w:ascii="Noto Sans" w:hAnsi="Noto Sans" w:cs="Noto Sans"/>
          <w:b/>
          <w:bCs/>
          <w:szCs w:val="20"/>
        </w:rPr>
        <w:t>deducciones</w:t>
      </w:r>
      <w:r w:rsidRPr="00B738FD">
        <w:rPr>
          <w:rFonts w:ascii="Noto Sans" w:hAnsi="Noto Sans" w:cs="Noto Sans"/>
          <w:szCs w:val="20"/>
        </w:rPr>
        <w:t xml:space="preserve"> por deficiencias en la prestación del servicio se calcularán de acuerdo con el porcentaje de sanción establecido en la tabla siguiente:</w:t>
      </w:r>
    </w:p>
    <w:p w14:paraId="203E6E10" w14:textId="77777777" w:rsidR="00C965AA" w:rsidRDefault="00C965AA" w:rsidP="003B7371">
      <w:pPr>
        <w:ind w:left="709"/>
        <w:rPr>
          <w:rFonts w:ascii="Noto Sans" w:hAnsi="Noto Sans" w:cs="Noto Sans"/>
          <w:szCs w:val="20"/>
        </w:rPr>
      </w:pPr>
    </w:p>
    <w:p w14:paraId="28984F24" w14:textId="10D88F83" w:rsidR="00C965AA" w:rsidRPr="00C965AA" w:rsidRDefault="00C965AA" w:rsidP="003B7371">
      <w:pPr>
        <w:ind w:left="709"/>
        <w:rPr>
          <w:rFonts w:ascii="Noto Sans" w:hAnsi="Noto Sans" w:cs="Noto Sans"/>
          <w:b/>
          <w:bCs/>
          <w:szCs w:val="20"/>
        </w:rPr>
      </w:pPr>
      <w:r w:rsidRPr="00C965AA">
        <w:rPr>
          <w:rFonts w:ascii="Noto Sans" w:hAnsi="Noto Sans" w:cs="Noto Sans"/>
          <w:b/>
          <w:bCs/>
          <w:szCs w:val="20"/>
        </w:rPr>
        <w:t>TABLA DE DEDUCCIONES</w:t>
      </w:r>
    </w:p>
    <w:p w14:paraId="1296BCDB" w14:textId="77777777" w:rsidR="00C965AA" w:rsidRPr="00B738FD" w:rsidRDefault="00C965AA" w:rsidP="003B7371">
      <w:pPr>
        <w:ind w:left="709"/>
        <w:rPr>
          <w:rFonts w:ascii="Noto Sans" w:hAnsi="Noto Sans" w:cs="Noto Sans"/>
          <w:szCs w:val="20"/>
        </w:rPr>
      </w:pPr>
    </w:p>
    <w:tbl>
      <w:tblPr>
        <w:tblStyle w:val="Tablaconcuadrcula"/>
        <w:tblW w:w="5000" w:type="pct"/>
        <w:jc w:val="center"/>
        <w:tblLayout w:type="fixed"/>
        <w:tblLook w:val="04A0" w:firstRow="1" w:lastRow="0" w:firstColumn="1" w:lastColumn="0" w:noHBand="0" w:noVBand="1"/>
      </w:tblPr>
      <w:tblGrid>
        <w:gridCol w:w="1755"/>
        <w:gridCol w:w="1679"/>
        <w:gridCol w:w="1130"/>
        <w:gridCol w:w="1731"/>
        <w:gridCol w:w="1780"/>
        <w:gridCol w:w="1696"/>
      </w:tblGrid>
      <w:tr w:rsidR="00D17552" w:rsidRPr="00D17552" w14:paraId="0C483010" w14:textId="77777777" w:rsidTr="00EA4680">
        <w:trPr>
          <w:tblHeader/>
          <w:jc w:val="center"/>
        </w:trPr>
        <w:tc>
          <w:tcPr>
            <w:tcW w:w="898" w:type="pct"/>
            <w:shd w:val="clear" w:color="auto" w:fill="2A5C4B"/>
            <w:vAlign w:val="center"/>
          </w:tcPr>
          <w:p w14:paraId="747C0B51" w14:textId="77777777" w:rsidR="00D17552" w:rsidRPr="00D17552" w:rsidRDefault="00D17552" w:rsidP="00E37E7B">
            <w:pPr>
              <w:jc w:val="center"/>
              <w:rPr>
                <w:rFonts w:ascii="Noto Sans" w:hAnsi="Noto Sans" w:cs="Noto Sans"/>
                <w:color w:val="FFFFFF" w:themeColor="background1"/>
                <w:sz w:val="18"/>
                <w:szCs w:val="18"/>
              </w:rPr>
            </w:pPr>
            <w:r w:rsidRPr="00D17552">
              <w:rPr>
                <w:rFonts w:ascii="Noto Sans" w:hAnsi="Noto Sans" w:cs="Noto Sans"/>
                <w:b/>
                <w:bCs/>
                <w:color w:val="FFFFFF" w:themeColor="background1"/>
                <w:sz w:val="18"/>
                <w:szCs w:val="18"/>
              </w:rPr>
              <w:t>Concepto</w:t>
            </w:r>
          </w:p>
        </w:tc>
        <w:tc>
          <w:tcPr>
            <w:tcW w:w="859" w:type="pct"/>
            <w:shd w:val="clear" w:color="auto" w:fill="2A5C4B"/>
            <w:vAlign w:val="center"/>
          </w:tcPr>
          <w:p w14:paraId="55CB06AE" w14:textId="77777777" w:rsidR="00D17552" w:rsidRPr="00D17552" w:rsidRDefault="00D17552" w:rsidP="00E37E7B">
            <w:pPr>
              <w:jc w:val="center"/>
              <w:rPr>
                <w:rFonts w:ascii="Noto Sans" w:hAnsi="Noto Sans" w:cs="Noto Sans"/>
                <w:color w:val="FFFFFF" w:themeColor="background1"/>
                <w:sz w:val="18"/>
                <w:szCs w:val="18"/>
              </w:rPr>
            </w:pPr>
            <w:r w:rsidRPr="00D17552">
              <w:rPr>
                <w:rFonts w:ascii="Noto Sans" w:hAnsi="Noto Sans" w:cs="Noto Sans"/>
                <w:b/>
                <w:bCs/>
                <w:color w:val="FFFFFF" w:themeColor="background1"/>
                <w:sz w:val="18"/>
                <w:szCs w:val="18"/>
              </w:rPr>
              <w:t>Niveles de servicio</w:t>
            </w:r>
          </w:p>
        </w:tc>
        <w:tc>
          <w:tcPr>
            <w:tcW w:w="578" w:type="pct"/>
            <w:shd w:val="clear" w:color="auto" w:fill="2A5C4B"/>
            <w:vAlign w:val="center"/>
          </w:tcPr>
          <w:p w14:paraId="68CC1C8C" w14:textId="77777777" w:rsidR="00D17552" w:rsidRPr="00D17552" w:rsidRDefault="00D17552" w:rsidP="00E37E7B">
            <w:pPr>
              <w:jc w:val="center"/>
              <w:rPr>
                <w:rFonts w:ascii="Noto Sans" w:hAnsi="Noto Sans" w:cs="Noto Sans"/>
                <w:color w:val="FFFFFF" w:themeColor="background1"/>
                <w:sz w:val="18"/>
                <w:szCs w:val="18"/>
              </w:rPr>
            </w:pPr>
            <w:r w:rsidRPr="00D17552">
              <w:rPr>
                <w:rFonts w:ascii="Noto Sans" w:hAnsi="Noto Sans" w:cs="Noto Sans"/>
                <w:b/>
                <w:bCs/>
                <w:color w:val="FFFFFF" w:themeColor="background1"/>
                <w:sz w:val="18"/>
                <w:szCs w:val="18"/>
              </w:rPr>
              <w:t>Unidad de medida</w:t>
            </w:r>
          </w:p>
        </w:tc>
        <w:tc>
          <w:tcPr>
            <w:tcW w:w="886" w:type="pct"/>
            <w:shd w:val="clear" w:color="auto" w:fill="2A5C4B"/>
            <w:vAlign w:val="center"/>
          </w:tcPr>
          <w:p w14:paraId="797010CE" w14:textId="77777777" w:rsidR="00D17552" w:rsidRPr="00D17552" w:rsidRDefault="00D17552" w:rsidP="00E37E7B">
            <w:pPr>
              <w:jc w:val="center"/>
              <w:rPr>
                <w:rFonts w:ascii="Noto Sans" w:hAnsi="Noto Sans" w:cs="Noto Sans"/>
                <w:color w:val="FFFFFF" w:themeColor="background1"/>
                <w:sz w:val="18"/>
                <w:szCs w:val="18"/>
              </w:rPr>
            </w:pPr>
            <w:r w:rsidRPr="00D17552">
              <w:rPr>
                <w:rFonts w:ascii="Noto Sans" w:hAnsi="Noto Sans" w:cs="Noto Sans"/>
                <w:b/>
                <w:bCs/>
                <w:color w:val="FFFFFF" w:themeColor="background1"/>
                <w:sz w:val="18"/>
                <w:szCs w:val="18"/>
              </w:rPr>
              <w:t>Deducción</w:t>
            </w:r>
          </w:p>
        </w:tc>
        <w:tc>
          <w:tcPr>
            <w:tcW w:w="911" w:type="pct"/>
            <w:shd w:val="clear" w:color="auto" w:fill="2A5C4B"/>
            <w:vAlign w:val="center"/>
          </w:tcPr>
          <w:p w14:paraId="5B41A8E5" w14:textId="77777777" w:rsidR="00D17552" w:rsidRPr="00D17552" w:rsidRDefault="00D17552" w:rsidP="00E37E7B">
            <w:pPr>
              <w:jc w:val="center"/>
              <w:rPr>
                <w:rFonts w:ascii="Noto Sans" w:hAnsi="Noto Sans" w:cs="Noto Sans"/>
                <w:color w:val="FFFFFF" w:themeColor="background1"/>
                <w:sz w:val="18"/>
                <w:szCs w:val="18"/>
              </w:rPr>
            </w:pPr>
            <w:r w:rsidRPr="00D17552">
              <w:rPr>
                <w:rFonts w:ascii="Noto Sans" w:hAnsi="Noto Sans" w:cs="Noto Sans"/>
                <w:b/>
                <w:bCs/>
                <w:color w:val="FFFFFF" w:themeColor="background1"/>
                <w:sz w:val="18"/>
                <w:szCs w:val="18"/>
              </w:rPr>
              <w:t>Límite de incumplimiento</w:t>
            </w:r>
          </w:p>
        </w:tc>
        <w:tc>
          <w:tcPr>
            <w:tcW w:w="868" w:type="pct"/>
            <w:shd w:val="clear" w:color="auto" w:fill="2A5C4B"/>
            <w:vAlign w:val="center"/>
          </w:tcPr>
          <w:p w14:paraId="00F92EFD" w14:textId="77777777" w:rsidR="00D17552" w:rsidRPr="00D17552" w:rsidRDefault="00D17552" w:rsidP="00E37E7B">
            <w:pPr>
              <w:jc w:val="center"/>
              <w:rPr>
                <w:rFonts w:ascii="Noto Sans" w:hAnsi="Noto Sans" w:cs="Noto Sans"/>
                <w:color w:val="FFFFFF" w:themeColor="background1"/>
                <w:sz w:val="18"/>
                <w:szCs w:val="18"/>
              </w:rPr>
            </w:pPr>
            <w:r w:rsidRPr="00D17552">
              <w:rPr>
                <w:rFonts w:ascii="Noto Sans" w:hAnsi="Noto Sans" w:cs="Noto Sans"/>
                <w:b/>
                <w:bCs/>
                <w:color w:val="FFFFFF" w:themeColor="background1"/>
                <w:sz w:val="18"/>
                <w:szCs w:val="18"/>
              </w:rPr>
              <w:t>Responsable de reportar el incumplimiento al Administrador del Contrato</w:t>
            </w:r>
          </w:p>
        </w:tc>
      </w:tr>
      <w:tr w:rsidR="00D17552" w:rsidRPr="00D17552" w14:paraId="0A9FE571" w14:textId="77777777" w:rsidTr="00EA4680">
        <w:trPr>
          <w:trHeight w:val="1221"/>
          <w:jc w:val="center"/>
        </w:trPr>
        <w:tc>
          <w:tcPr>
            <w:tcW w:w="898" w:type="pct"/>
            <w:vAlign w:val="center"/>
          </w:tcPr>
          <w:p w14:paraId="48689B6C" w14:textId="77777777" w:rsidR="00D17552" w:rsidRPr="00D17552" w:rsidRDefault="00D17552" w:rsidP="00E37E7B">
            <w:pPr>
              <w:rPr>
                <w:rFonts w:ascii="Noto Sans" w:hAnsi="Noto Sans" w:cs="Noto Sans"/>
                <w:sz w:val="18"/>
                <w:szCs w:val="18"/>
              </w:rPr>
            </w:pPr>
            <w:r w:rsidRPr="00D17552">
              <w:rPr>
                <w:rFonts w:ascii="Noto Sans" w:hAnsi="Noto Sans" w:cs="Noto Sans"/>
                <w:b/>
                <w:bCs/>
                <w:sz w:val="18"/>
                <w:szCs w:val="18"/>
              </w:rPr>
              <w:t>Reposición de medicamentos</w:t>
            </w:r>
          </w:p>
        </w:tc>
        <w:tc>
          <w:tcPr>
            <w:tcW w:w="859" w:type="pct"/>
            <w:vAlign w:val="center"/>
          </w:tcPr>
          <w:p w14:paraId="701F4E41" w14:textId="2E65152D" w:rsidR="00D17552" w:rsidRPr="00D17552" w:rsidRDefault="00D17552" w:rsidP="00E37E7B">
            <w:pPr>
              <w:rPr>
                <w:rFonts w:ascii="Noto Sans" w:hAnsi="Noto Sans" w:cs="Noto Sans"/>
                <w:sz w:val="18"/>
                <w:szCs w:val="18"/>
              </w:rPr>
            </w:pPr>
            <w:r w:rsidRPr="00D17552">
              <w:rPr>
                <w:rFonts w:ascii="Noto Sans" w:hAnsi="Noto Sans" w:cs="Noto Sans"/>
                <w:sz w:val="18"/>
                <w:szCs w:val="18"/>
              </w:rPr>
              <w:t xml:space="preserve">En un plazo no mayor a </w:t>
            </w:r>
            <w:r w:rsidRPr="00D17552">
              <w:rPr>
                <w:rFonts w:ascii="Noto Sans" w:hAnsi="Noto Sans" w:cs="Noto Sans"/>
                <w:b/>
                <w:bCs/>
                <w:sz w:val="18"/>
                <w:szCs w:val="18"/>
              </w:rPr>
              <w:t>5 (</w:t>
            </w:r>
            <w:r>
              <w:rPr>
                <w:rFonts w:ascii="Noto Sans" w:hAnsi="Noto Sans" w:cs="Noto Sans"/>
                <w:b/>
                <w:sz w:val="18"/>
                <w:szCs w:val="18"/>
              </w:rPr>
              <w:t>cinco</w:t>
            </w:r>
            <w:r w:rsidRPr="00D17552">
              <w:rPr>
                <w:rFonts w:ascii="Noto Sans" w:hAnsi="Noto Sans" w:cs="Noto Sans"/>
                <w:b/>
                <w:sz w:val="18"/>
                <w:szCs w:val="18"/>
              </w:rPr>
              <w:t xml:space="preserve">) días </w:t>
            </w:r>
            <w:r w:rsidR="00EA4680">
              <w:rPr>
                <w:rFonts w:ascii="Noto Sans" w:hAnsi="Noto Sans" w:cs="Noto Sans"/>
                <w:b/>
                <w:sz w:val="18"/>
                <w:szCs w:val="18"/>
              </w:rPr>
              <w:t>natura</w:t>
            </w:r>
            <w:r w:rsidRPr="00D17552">
              <w:rPr>
                <w:rFonts w:ascii="Noto Sans" w:hAnsi="Noto Sans" w:cs="Noto Sans"/>
                <w:b/>
                <w:sz w:val="18"/>
                <w:szCs w:val="18"/>
              </w:rPr>
              <w:t>les</w:t>
            </w:r>
            <w:r w:rsidRPr="00D17552">
              <w:rPr>
                <w:rFonts w:ascii="Noto Sans" w:hAnsi="Noto Sans" w:cs="Noto Sans"/>
                <w:sz w:val="18"/>
                <w:szCs w:val="18"/>
              </w:rPr>
              <w:t>.</w:t>
            </w:r>
          </w:p>
        </w:tc>
        <w:tc>
          <w:tcPr>
            <w:tcW w:w="578" w:type="pct"/>
            <w:vAlign w:val="center"/>
          </w:tcPr>
          <w:p w14:paraId="7C0A1383"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Por cada día natural de atraso en la reposición del medicamento</w:t>
            </w:r>
          </w:p>
        </w:tc>
        <w:tc>
          <w:tcPr>
            <w:tcW w:w="886" w:type="pct"/>
            <w:vAlign w:val="center"/>
          </w:tcPr>
          <w:p w14:paraId="299B8B31" w14:textId="2CC95F0C" w:rsidR="00D17552" w:rsidRPr="00D17552" w:rsidRDefault="00D17552" w:rsidP="00E37E7B">
            <w:pPr>
              <w:rPr>
                <w:rFonts w:ascii="Noto Sans" w:hAnsi="Noto Sans" w:cs="Noto Sans"/>
                <w:sz w:val="18"/>
                <w:szCs w:val="18"/>
              </w:rPr>
            </w:pPr>
            <w:r w:rsidRPr="00D17552">
              <w:rPr>
                <w:rFonts w:ascii="Noto Sans" w:hAnsi="Noto Sans" w:cs="Noto Sans"/>
                <w:sz w:val="18"/>
                <w:szCs w:val="18"/>
              </w:rPr>
              <w:t>0.5% (cero punto cinco por ciento</w:t>
            </w:r>
            <w:r w:rsidRPr="00D17552">
              <w:rPr>
                <w:rFonts w:ascii="Noto Sans" w:hAnsi="Noto Sans" w:cs="Noto Sans"/>
                <w:color w:val="000000" w:themeColor="text1"/>
                <w:sz w:val="18"/>
                <w:szCs w:val="18"/>
              </w:rPr>
              <w:t xml:space="preserve">) </w:t>
            </w:r>
            <w:r w:rsidRPr="00D17552">
              <w:rPr>
                <w:rFonts w:ascii="Noto Sans" w:hAnsi="Noto Sans" w:cs="Noto Sans"/>
                <w:sz w:val="18"/>
                <w:szCs w:val="18"/>
              </w:rPr>
              <w:t xml:space="preserve">por cada día natural de atraso, aplicado de manera proporcional al importe total de la factura del mes en la Unidad Médica </w:t>
            </w:r>
            <w:r w:rsidR="00EA4680">
              <w:rPr>
                <w:rFonts w:ascii="Noto Sans" w:hAnsi="Noto Sans" w:cs="Noto Sans"/>
                <w:sz w:val="18"/>
                <w:szCs w:val="18"/>
              </w:rPr>
              <w:t>donde fue el incumplimiento sin incluir el I.V.A</w:t>
            </w:r>
            <w:r w:rsidRPr="00D17552">
              <w:rPr>
                <w:rFonts w:ascii="Noto Sans" w:hAnsi="Noto Sans" w:cs="Noto Sans"/>
                <w:sz w:val="18"/>
                <w:szCs w:val="18"/>
              </w:rPr>
              <w:t>.</w:t>
            </w:r>
          </w:p>
        </w:tc>
        <w:tc>
          <w:tcPr>
            <w:tcW w:w="911" w:type="pct"/>
            <w:vAlign w:val="center"/>
          </w:tcPr>
          <w:p w14:paraId="4F37A15B"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 xml:space="preserve">Monto de la garantía de cumplimiento </w:t>
            </w:r>
          </w:p>
        </w:tc>
        <w:tc>
          <w:tcPr>
            <w:tcW w:w="868" w:type="pct"/>
            <w:vAlign w:val="center"/>
          </w:tcPr>
          <w:p w14:paraId="2435EFA2"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Auxiliar del administrador del contrato en la unidad médica.</w:t>
            </w:r>
          </w:p>
        </w:tc>
      </w:tr>
      <w:tr w:rsidR="00EA4680" w:rsidRPr="00D17552" w14:paraId="1091BF00" w14:textId="77777777" w:rsidTr="00EA4680">
        <w:trPr>
          <w:jc w:val="center"/>
        </w:trPr>
        <w:tc>
          <w:tcPr>
            <w:tcW w:w="898" w:type="pct"/>
            <w:vAlign w:val="center"/>
          </w:tcPr>
          <w:p w14:paraId="3331E150" w14:textId="77777777" w:rsidR="00EA4680" w:rsidRPr="00D17552" w:rsidRDefault="00EA4680" w:rsidP="00EA4680">
            <w:pPr>
              <w:rPr>
                <w:rFonts w:ascii="Noto Sans" w:hAnsi="Noto Sans" w:cs="Noto Sans"/>
                <w:b/>
                <w:bCs/>
                <w:sz w:val="18"/>
                <w:szCs w:val="18"/>
              </w:rPr>
            </w:pPr>
            <w:bookmarkStart w:id="11" w:name="_Hlk183608042"/>
            <w:r w:rsidRPr="00D17552">
              <w:rPr>
                <w:rFonts w:ascii="Noto Sans" w:hAnsi="Noto Sans" w:cs="Noto Sans"/>
                <w:b/>
                <w:bCs/>
                <w:sz w:val="18"/>
                <w:szCs w:val="18"/>
              </w:rPr>
              <w:t>Tiempos de entrega</w:t>
            </w:r>
          </w:p>
          <w:p w14:paraId="1B9D9BEC" w14:textId="77777777" w:rsidR="00EA4680" w:rsidRPr="00D17552" w:rsidRDefault="00EA4680" w:rsidP="00EA4680">
            <w:pPr>
              <w:rPr>
                <w:rFonts w:ascii="Noto Sans" w:hAnsi="Noto Sans" w:cs="Noto Sans"/>
                <w:sz w:val="18"/>
                <w:szCs w:val="18"/>
              </w:rPr>
            </w:pPr>
          </w:p>
        </w:tc>
        <w:tc>
          <w:tcPr>
            <w:tcW w:w="859" w:type="pct"/>
            <w:vAlign w:val="center"/>
          </w:tcPr>
          <w:p w14:paraId="087368C1" w14:textId="77777777" w:rsidR="00EA4680" w:rsidRPr="00D17552" w:rsidRDefault="00EA4680" w:rsidP="00EA4680">
            <w:pPr>
              <w:rPr>
                <w:rFonts w:ascii="Noto Sans" w:hAnsi="Noto Sans" w:cs="Noto Sans"/>
                <w:sz w:val="18"/>
                <w:szCs w:val="18"/>
              </w:rPr>
            </w:pPr>
            <w:r w:rsidRPr="00D17552">
              <w:rPr>
                <w:rFonts w:ascii="Noto Sans" w:hAnsi="Noto Sans" w:cs="Noto Sans"/>
                <w:sz w:val="18"/>
                <w:szCs w:val="18"/>
              </w:rPr>
              <w:t>De acuerdo con los horarios de entrega establecidos en el numeral 1.2 “Solicitud de mezclas” del Anexo Técnico y Anexo T6 “Horarios de entrega”.</w:t>
            </w:r>
          </w:p>
        </w:tc>
        <w:tc>
          <w:tcPr>
            <w:tcW w:w="578" w:type="pct"/>
            <w:vAlign w:val="center"/>
          </w:tcPr>
          <w:p w14:paraId="4E867A8C" w14:textId="13FAE02D" w:rsidR="00EA4680" w:rsidRPr="00D17552" w:rsidRDefault="00EA4680" w:rsidP="00EA4680">
            <w:pPr>
              <w:rPr>
                <w:rFonts w:ascii="Noto Sans" w:hAnsi="Noto Sans" w:cs="Noto Sans"/>
                <w:sz w:val="18"/>
                <w:szCs w:val="18"/>
              </w:rPr>
            </w:pPr>
            <w:r w:rsidRPr="00D17552">
              <w:rPr>
                <w:rFonts w:ascii="Noto Sans" w:hAnsi="Noto Sans" w:cs="Noto Sans"/>
                <w:sz w:val="18"/>
                <w:szCs w:val="18"/>
              </w:rPr>
              <w:t xml:space="preserve">Por cada </w:t>
            </w:r>
            <w:r w:rsidR="00F10AF1">
              <w:rPr>
                <w:rFonts w:ascii="Noto Sans" w:hAnsi="Noto Sans" w:cs="Noto Sans"/>
                <w:sz w:val="18"/>
                <w:szCs w:val="18"/>
              </w:rPr>
              <w:t>hora</w:t>
            </w:r>
            <w:r w:rsidRPr="00D17552">
              <w:rPr>
                <w:rFonts w:ascii="Noto Sans" w:hAnsi="Noto Sans" w:cs="Noto Sans"/>
                <w:sz w:val="18"/>
                <w:szCs w:val="18"/>
              </w:rPr>
              <w:t xml:space="preserve"> de atraso en el cumplimiento del horario y fecha pactada, de acuerdo con el porcentaje de penalización establecido.</w:t>
            </w:r>
          </w:p>
        </w:tc>
        <w:tc>
          <w:tcPr>
            <w:tcW w:w="886" w:type="pct"/>
            <w:vAlign w:val="center"/>
          </w:tcPr>
          <w:p w14:paraId="18181CD0" w14:textId="489469C1" w:rsidR="00EA4680" w:rsidRPr="00D17552" w:rsidRDefault="00EA4680" w:rsidP="00EA4680">
            <w:pPr>
              <w:rPr>
                <w:rFonts w:ascii="Noto Sans" w:hAnsi="Noto Sans" w:cs="Noto Sans"/>
                <w:sz w:val="18"/>
                <w:szCs w:val="18"/>
              </w:rPr>
            </w:pPr>
            <w:r w:rsidRPr="00D17552">
              <w:rPr>
                <w:rFonts w:ascii="Noto Sans" w:hAnsi="Noto Sans" w:cs="Noto Sans"/>
                <w:sz w:val="18"/>
                <w:szCs w:val="18"/>
              </w:rPr>
              <w:t>0.</w:t>
            </w:r>
            <w:r w:rsidR="00F10AF1">
              <w:rPr>
                <w:rFonts w:ascii="Noto Sans" w:hAnsi="Noto Sans" w:cs="Noto Sans"/>
                <w:sz w:val="18"/>
                <w:szCs w:val="18"/>
              </w:rPr>
              <w:t>2</w:t>
            </w:r>
            <w:r w:rsidRPr="00D17552">
              <w:rPr>
                <w:rFonts w:ascii="Noto Sans" w:hAnsi="Noto Sans" w:cs="Noto Sans"/>
                <w:sz w:val="18"/>
                <w:szCs w:val="18"/>
              </w:rPr>
              <w:t xml:space="preserve">% (cero punto </w:t>
            </w:r>
            <w:r w:rsidR="00F10AF1">
              <w:rPr>
                <w:rFonts w:ascii="Noto Sans" w:hAnsi="Noto Sans" w:cs="Noto Sans"/>
                <w:sz w:val="18"/>
                <w:szCs w:val="18"/>
              </w:rPr>
              <w:t>dos</w:t>
            </w:r>
            <w:r w:rsidRPr="00D17552">
              <w:rPr>
                <w:rFonts w:ascii="Noto Sans" w:hAnsi="Noto Sans" w:cs="Noto Sans"/>
                <w:sz w:val="18"/>
                <w:szCs w:val="18"/>
              </w:rPr>
              <w:t xml:space="preserve"> por ciento</w:t>
            </w:r>
            <w:r w:rsidRPr="00D17552">
              <w:rPr>
                <w:rFonts w:ascii="Noto Sans" w:hAnsi="Noto Sans" w:cs="Noto Sans"/>
                <w:color w:val="000000" w:themeColor="text1"/>
                <w:sz w:val="18"/>
                <w:szCs w:val="18"/>
              </w:rPr>
              <w:t xml:space="preserve">) </w:t>
            </w:r>
            <w:r w:rsidRPr="00D17552">
              <w:rPr>
                <w:rFonts w:ascii="Noto Sans" w:hAnsi="Noto Sans" w:cs="Noto Sans"/>
                <w:sz w:val="18"/>
                <w:szCs w:val="18"/>
              </w:rPr>
              <w:t xml:space="preserve">por cada </w:t>
            </w:r>
            <w:r w:rsidR="00F10AF1">
              <w:rPr>
                <w:rFonts w:ascii="Noto Sans" w:hAnsi="Noto Sans" w:cs="Noto Sans"/>
                <w:sz w:val="18"/>
                <w:szCs w:val="18"/>
              </w:rPr>
              <w:t>hora</w:t>
            </w:r>
            <w:r w:rsidRPr="00D17552">
              <w:rPr>
                <w:rFonts w:ascii="Noto Sans" w:hAnsi="Noto Sans" w:cs="Noto Sans"/>
                <w:sz w:val="18"/>
                <w:szCs w:val="18"/>
              </w:rPr>
              <w:t xml:space="preserve"> de atraso, aplicado de manera proporcional al importe total de</w:t>
            </w:r>
            <w:r w:rsidR="00F97068">
              <w:rPr>
                <w:rFonts w:ascii="Noto Sans" w:hAnsi="Noto Sans" w:cs="Noto Sans"/>
                <w:sz w:val="18"/>
                <w:szCs w:val="18"/>
              </w:rPr>
              <w:t xml:space="preserve"> mezclas del día</w:t>
            </w:r>
            <w:r w:rsidRPr="00D17552">
              <w:rPr>
                <w:rFonts w:ascii="Noto Sans" w:hAnsi="Noto Sans" w:cs="Noto Sans"/>
                <w:sz w:val="18"/>
                <w:szCs w:val="18"/>
              </w:rPr>
              <w:t xml:space="preserve"> en la Unidad Médica </w:t>
            </w:r>
            <w:r>
              <w:rPr>
                <w:rFonts w:ascii="Noto Sans" w:hAnsi="Noto Sans" w:cs="Noto Sans"/>
                <w:sz w:val="18"/>
                <w:szCs w:val="18"/>
              </w:rPr>
              <w:t>donde fue el incumplimiento sin incluir el I.V.A</w:t>
            </w:r>
            <w:r w:rsidRPr="00D17552">
              <w:rPr>
                <w:rFonts w:ascii="Noto Sans" w:hAnsi="Noto Sans" w:cs="Noto Sans"/>
                <w:sz w:val="18"/>
                <w:szCs w:val="18"/>
              </w:rPr>
              <w:t>.</w:t>
            </w:r>
          </w:p>
        </w:tc>
        <w:tc>
          <w:tcPr>
            <w:tcW w:w="911" w:type="pct"/>
            <w:vAlign w:val="center"/>
          </w:tcPr>
          <w:p w14:paraId="701603C5" w14:textId="77777777" w:rsidR="00EA4680" w:rsidRPr="00D17552" w:rsidRDefault="00EA4680" w:rsidP="00EA4680">
            <w:pPr>
              <w:rPr>
                <w:rFonts w:ascii="Noto Sans" w:hAnsi="Noto Sans" w:cs="Noto Sans"/>
                <w:sz w:val="18"/>
                <w:szCs w:val="18"/>
              </w:rPr>
            </w:pPr>
            <w:r w:rsidRPr="00D17552">
              <w:rPr>
                <w:rFonts w:ascii="Noto Sans" w:hAnsi="Noto Sans" w:cs="Noto Sans"/>
                <w:sz w:val="18"/>
                <w:szCs w:val="18"/>
              </w:rPr>
              <w:t xml:space="preserve">Monto de la garantía de cumplimiento </w:t>
            </w:r>
          </w:p>
        </w:tc>
        <w:tc>
          <w:tcPr>
            <w:tcW w:w="868" w:type="pct"/>
            <w:vAlign w:val="center"/>
          </w:tcPr>
          <w:p w14:paraId="179B7CDA" w14:textId="77777777" w:rsidR="00EA4680" w:rsidRPr="00D17552" w:rsidRDefault="00EA4680" w:rsidP="00EA4680">
            <w:pPr>
              <w:rPr>
                <w:rFonts w:ascii="Noto Sans" w:hAnsi="Noto Sans" w:cs="Noto Sans"/>
                <w:sz w:val="18"/>
                <w:szCs w:val="18"/>
              </w:rPr>
            </w:pPr>
            <w:r w:rsidRPr="00D17552">
              <w:rPr>
                <w:rFonts w:ascii="Noto Sans" w:hAnsi="Noto Sans" w:cs="Noto Sans"/>
                <w:sz w:val="18"/>
                <w:szCs w:val="18"/>
              </w:rPr>
              <w:t>Auxiliar del administrador del contrato en la unidad médica.</w:t>
            </w:r>
          </w:p>
        </w:tc>
      </w:tr>
      <w:bookmarkEnd w:id="11"/>
      <w:tr w:rsidR="00D17552" w:rsidRPr="00D17552" w14:paraId="21AE9595" w14:textId="77777777" w:rsidTr="00EA4680">
        <w:trPr>
          <w:trHeight w:val="1212"/>
          <w:jc w:val="center"/>
        </w:trPr>
        <w:tc>
          <w:tcPr>
            <w:tcW w:w="898" w:type="pct"/>
            <w:vAlign w:val="center"/>
          </w:tcPr>
          <w:p w14:paraId="425926F6" w14:textId="77777777" w:rsidR="00D17552" w:rsidRPr="00D17552" w:rsidRDefault="00D17552" w:rsidP="00E37E7B">
            <w:pPr>
              <w:rPr>
                <w:rFonts w:ascii="Noto Sans" w:hAnsi="Noto Sans" w:cs="Noto Sans"/>
                <w:b/>
                <w:bCs/>
                <w:sz w:val="18"/>
                <w:szCs w:val="18"/>
              </w:rPr>
            </w:pPr>
            <w:r w:rsidRPr="00D17552">
              <w:rPr>
                <w:rFonts w:ascii="Noto Sans" w:hAnsi="Noto Sans" w:cs="Noto Sans"/>
                <w:b/>
                <w:bCs/>
                <w:sz w:val="18"/>
                <w:szCs w:val="18"/>
              </w:rPr>
              <w:lastRenderedPageBreak/>
              <w:t>Reposición de mezclas</w:t>
            </w:r>
          </w:p>
          <w:p w14:paraId="71387B8A" w14:textId="77777777" w:rsidR="00D17552" w:rsidRPr="00D17552" w:rsidRDefault="00D17552" w:rsidP="00E37E7B">
            <w:pPr>
              <w:rPr>
                <w:rFonts w:ascii="Noto Sans" w:hAnsi="Noto Sans" w:cs="Noto Sans"/>
                <w:sz w:val="18"/>
                <w:szCs w:val="18"/>
              </w:rPr>
            </w:pPr>
          </w:p>
        </w:tc>
        <w:tc>
          <w:tcPr>
            <w:tcW w:w="859" w:type="pct"/>
            <w:vAlign w:val="center"/>
          </w:tcPr>
          <w:p w14:paraId="1EE8449C" w14:textId="35E721E6" w:rsidR="00D17552" w:rsidRPr="00D17552" w:rsidRDefault="00D17552" w:rsidP="00E37E7B">
            <w:pPr>
              <w:rPr>
                <w:rFonts w:ascii="Noto Sans" w:hAnsi="Noto Sans" w:cs="Noto Sans"/>
                <w:sz w:val="18"/>
                <w:szCs w:val="18"/>
              </w:rPr>
            </w:pPr>
            <w:r w:rsidRPr="00D17552">
              <w:rPr>
                <w:rFonts w:ascii="Noto Sans" w:hAnsi="Noto Sans" w:cs="Noto Sans"/>
                <w:sz w:val="18"/>
                <w:szCs w:val="18"/>
              </w:rPr>
              <w:t>En un plazo no mayor al siguiente horario de entrega, de acuerdo con el numeral 1.2 “Solicitud de mezclas” y el Anexo T6 “Horarios de entrega”</w:t>
            </w:r>
          </w:p>
        </w:tc>
        <w:tc>
          <w:tcPr>
            <w:tcW w:w="578" w:type="pct"/>
            <w:vAlign w:val="center"/>
          </w:tcPr>
          <w:p w14:paraId="4F9CE8AA"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Por cada 30 minutos de atraso en la entrega de la reposición.</w:t>
            </w:r>
          </w:p>
        </w:tc>
        <w:tc>
          <w:tcPr>
            <w:tcW w:w="886" w:type="pct"/>
            <w:vAlign w:val="center"/>
          </w:tcPr>
          <w:p w14:paraId="5196B359" w14:textId="6D834D58" w:rsidR="00D17552" w:rsidRPr="00D17552" w:rsidRDefault="00D17552" w:rsidP="00E37E7B">
            <w:pPr>
              <w:rPr>
                <w:rFonts w:ascii="Noto Sans" w:hAnsi="Noto Sans" w:cs="Noto Sans"/>
                <w:sz w:val="18"/>
                <w:szCs w:val="18"/>
              </w:rPr>
            </w:pPr>
            <w:r w:rsidRPr="00D17552">
              <w:rPr>
                <w:rFonts w:ascii="Noto Sans" w:hAnsi="Noto Sans" w:cs="Noto Sans"/>
                <w:sz w:val="18"/>
                <w:szCs w:val="18"/>
              </w:rPr>
              <w:t>0.2% (cero punto dos</w:t>
            </w:r>
            <w:r w:rsidRPr="00D17552">
              <w:rPr>
                <w:rFonts w:ascii="Noto Sans" w:hAnsi="Noto Sans" w:cs="Noto Sans"/>
                <w:color w:val="000000" w:themeColor="text1"/>
                <w:sz w:val="18"/>
                <w:szCs w:val="18"/>
              </w:rPr>
              <w:t xml:space="preserve">) </w:t>
            </w:r>
            <w:r w:rsidRPr="00D17552">
              <w:rPr>
                <w:rFonts w:ascii="Noto Sans" w:hAnsi="Noto Sans" w:cs="Noto Sans"/>
                <w:sz w:val="18"/>
                <w:szCs w:val="18"/>
              </w:rPr>
              <w:t>por cada 30 minutos de atraso, aplicado de manera proporcional al importe total de</w:t>
            </w:r>
            <w:r w:rsidR="00F97068">
              <w:rPr>
                <w:rFonts w:ascii="Noto Sans" w:hAnsi="Noto Sans" w:cs="Noto Sans"/>
                <w:sz w:val="18"/>
                <w:szCs w:val="18"/>
              </w:rPr>
              <w:t xml:space="preserve"> mezclas del día</w:t>
            </w:r>
            <w:r w:rsidRPr="00D17552">
              <w:rPr>
                <w:rFonts w:ascii="Noto Sans" w:hAnsi="Noto Sans" w:cs="Noto Sans"/>
                <w:sz w:val="18"/>
                <w:szCs w:val="18"/>
              </w:rPr>
              <w:t xml:space="preserve"> </w:t>
            </w:r>
            <w:r w:rsidR="00F10AF1" w:rsidRPr="00D17552">
              <w:rPr>
                <w:rFonts w:ascii="Noto Sans" w:hAnsi="Noto Sans" w:cs="Noto Sans"/>
                <w:sz w:val="18"/>
                <w:szCs w:val="18"/>
              </w:rPr>
              <w:t xml:space="preserve">en la Unidad Médica </w:t>
            </w:r>
            <w:r w:rsidR="00F10AF1">
              <w:rPr>
                <w:rFonts w:ascii="Noto Sans" w:hAnsi="Noto Sans" w:cs="Noto Sans"/>
                <w:sz w:val="18"/>
                <w:szCs w:val="18"/>
              </w:rPr>
              <w:t>donde fue el incumplimiento sin incluir el I.V.A</w:t>
            </w:r>
            <w:r w:rsidR="00F10AF1" w:rsidRPr="00D17552">
              <w:rPr>
                <w:rFonts w:ascii="Noto Sans" w:hAnsi="Noto Sans" w:cs="Noto Sans"/>
                <w:sz w:val="18"/>
                <w:szCs w:val="18"/>
              </w:rPr>
              <w:t>.</w:t>
            </w:r>
          </w:p>
        </w:tc>
        <w:tc>
          <w:tcPr>
            <w:tcW w:w="911" w:type="pct"/>
            <w:vAlign w:val="center"/>
          </w:tcPr>
          <w:p w14:paraId="1D6B4543"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Hasta 3 (tres) ocasiones durante la vigencia de la prestación del servicio.</w:t>
            </w:r>
          </w:p>
        </w:tc>
        <w:tc>
          <w:tcPr>
            <w:tcW w:w="868" w:type="pct"/>
            <w:vAlign w:val="center"/>
          </w:tcPr>
          <w:p w14:paraId="374CCC58"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Auxiliar del administrador del contrato en la unidad médica.</w:t>
            </w:r>
          </w:p>
        </w:tc>
      </w:tr>
      <w:tr w:rsidR="00EA4680" w:rsidRPr="00D17552" w14:paraId="7EC36F16" w14:textId="77777777" w:rsidTr="00EA4680">
        <w:trPr>
          <w:trHeight w:val="1701"/>
          <w:jc w:val="center"/>
        </w:trPr>
        <w:tc>
          <w:tcPr>
            <w:tcW w:w="898" w:type="pct"/>
            <w:vAlign w:val="center"/>
          </w:tcPr>
          <w:p w14:paraId="41AD36FE" w14:textId="77777777" w:rsidR="00EA4680" w:rsidRPr="00D17552" w:rsidRDefault="00EA4680" w:rsidP="00EA4680">
            <w:pPr>
              <w:rPr>
                <w:rFonts w:ascii="Noto Sans" w:hAnsi="Noto Sans" w:cs="Noto Sans"/>
                <w:b/>
                <w:bCs/>
                <w:sz w:val="18"/>
                <w:szCs w:val="18"/>
              </w:rPr>
            </w:pPr>
            <w:r w:rsidRPr="00D17552">
              <w:rPr>
                <w:rFonts w:ascii="Noto Sans" w:hAnsi="Noto Sans" w:cs="Noto Sans"/>
                <w:b/>
                <w:bCs/>
                <w:sz w:val="18"/>
                <w:szCs w:val="18"/>
              </w:rPr>
              <w:t>Mobiliario</w:t>
            </w:r>
          </w:p>
          <w:p w14:paraId="2D237B27" w14:textId="77777777" w:rsidR="00EA4680" w:rsidRPr="00D17552" w:rsidRDefault="00EA4680" w:rsidP="00EA4680">
            <w:pPr>
              <w:rPr>
                <w:rFonts w:ascii="Noto Sans" w:hAnsi="Noto Sans" w:cs="Noto Sans"/>
                <w:sz w:val="18"/>
                <w:szCs w:val="18"/>
              </w:rPr>
            </w:pPr>
          </w:p>
        </w:tc>
        <w:tc>
          <w:tcPr>
            <w:tcW w:w="859" w:type="pct"/>
            <w:vAlign w:val="center"/>
          </w:tcPr>
          <w:p w14:paraId="45384895" w14:textId="0EA58B5C" w:rsidR="00EA4680" w:rsidRPr="00D17552" w:rsidRDefault="00EA4680" w:rsidP="00EA4680">
            <w:pPr>
              <w:rPr>
                <w:rFonts w:ascii="Noto Sans" w:hAnsi="Noto Sans" w:cs="Noto Sans"/>
                <w:sz w:val="18"/>
                <w:szCs w:val="18"/>
              </w:rPr>
            </w:pPr>
            <w:r w:rsidRPr="00D17552">
              <w:rPr>
                <w:rFonts w:ascii="Noto Sans" w:hAnsi="Noto Sans" w:cs="Noto Sans"/>
                <w:sz w:val="18"/>
                <w:szCs w:val="18"/>
              </w:rPr>
              <w:t xml:space="preserve">Como máximo </w:t>
            </w:r>
            <w:r>
              <w:rPr>
                <w:rFonts w:ascii="Noto Sans" w:hAnsi="Noto Sans" w:cs="Noto Sans"/>
                <w:sz w:val="18"/>
                <w:szCs w:val="18"/>
              </w:rPr>
              <w:t>1</w:t>
            </w:r>
            <w:r w:rsidRPr="00D17552">
              <w:rPr>
                <w:rFonts w:ascii="Noto Sans" w:hAnsi="Noto Sans" w:cs="Noto Sans"/>
                <w:sz w:val="18"/>
                <w:szCs w:val="18"/>
              </w:rPr>
              <w:t xml:space="preserve">5 días </w:t>
            </w:r>
            <w:r>
              <w:rPr>
                <w:rFonts w:ascii="Noto Sans" w:hAnsi="Noto Sans" w:cs="Noto Sans"/>
                <w:sz w:val="18"/>
                <w:szCs w:val="18"/>
              </w:rPr>
              <w:t>naturales</w:t>
            </w:r>
            <w:r w:rsidRPr="00D17552">
              <w:rPr>
                <w:rFonts w:ascii="Noto Sans" w:hAnsi="Noto Sans" w:cs="Noto Sans"/>
                <w:sz w:val="18"/>
                <w:szCs w:val="18"/>
              </w:rPr>
              <w:t xml:space="preserve"> posteriores a la solicitud del administrador del contrato</w:t>
            </w:r>
            <w:r w:rsidR="009672FF">
              <w:rPr>
                <w:rFonts w:ascii="Noto Sans" w:hAnsi="Noto Sans" w:cs="Noto Sans"/>
                <w:sz w:val="18"/>
                <w:szCs w:val="18"/>
              </w:rPr>
              <w:t>. Para el caso del mobiliario “</w:t>
            </w:r>
            <w:r w:rsidR="009672FF" w:rsidRPr="00535411">
              <w:rPr>
                <w:rFonts w:ascii="Noto Sans" w:hAnsi="Noto Sans" w:cs="Noto Sans"/>
                <w:b/>
                <w:bCs/>
                <w:sz w:val="18"/>
                <w:szCs w:val="18"/>
              </w:rPr>
              <w:t>Sillón acojinable reclinable</w:t>
            </w:r>
            <w:r w:rsidR="009672FF">
              <w:rPr>
                <w:rFonts w:ascii="Noto Sans" w:hAnsi="Noto Sans" w:cs="Noto Sans"/>
                <w:sz w:val="18"/>
                <w:szCs w:val="18"/>
              </w:rPr>
              <w:t>”, el proveedor adjudicado contará con hasta</w:t>
            </w:r>
            <w:r w:rsidR="009672FF" w:rsidRPr="00535411">
              <w:rPr>
                <w:rFonts w:ascii="Noto Sans" w:hAnsi="Noto Sans" w:cs="Noto Sans"/>
                <w:sz w:val="18"/>
                <w:szCs w:val="18"/>
              </w:rPr>
              <w:t xml:space="preserve"> 45 días hábiles a partir de la solicitud por parte de cada unidad Médica.</w:t>
            </w:r>
          </w:p>
        </w:tc>
        <w:tc>
          <w:tcPr>
            <w:tcW w:w="578" w:type="pct"/>
            <w:vAlign w:val="center"/>
          </w:tcPr>
          <w:p w14:paraId="1B454590" w14:textId="71982B28" w:rsidR="00EA4680" w:rsidRPr="00D17552" w:rsidRDefault="00EA4680" w:rsidP="00EA4680">
            <w:pPr>
              <w:rPr>
                <w:rFonts w:ascii="Noto Sans" w:hAnsi="Noto Sans" w:cs="Noto Sans"/>
                <w:sz w:val="18"/>
                <w:szCs w:val="18"/>
              </w:rPr>
            </w:pPr>
            <w:r w:rsidRPr="00D17552">
              <w:rPr>
                <w:rFonts w:ascii="Noto Sans" w:hAnsi="Noto Sans" w:cs="Noto Sans"/>
                <w:sz w:val="18"/>
                <w:szCs w:val="18"/>
              </w:rPr>
              <w:t xml:space="preserve">Por cada día natural que exceda el plazo máximo de </w:t>
            </w:r>
            <w:r>
              <w:rPr>
                <w:rFonts w:ascii="Noto Sans" w:hAnsi="Noto Sans" w:cs="Noto Sans"/>
                <w:sz w:val="18"/>
                <w:szCs w:val="18"/>
              </w:rPr>
              <w:t>1</w:t>
            </w:r>
            <w:r w:rsidRPr="00D17552">
              <w:rPr>
                <w:rFonts w:ascii="Noto Sans" w:hAnsi="Noto Sans" w:cs="Noto Sans"/>
                <w:sz w:val="18"/>
                <w:szCs w:val="18"/>
              </w:rPr>
              <w:t>5 días</w:t>
            </w:r>
            <w:r w:rsidR="00F82EE9">
              <w:rPr>
                <w:rFonts w:ascii="Noto Sans" w:hAnsi="Noto Sans" w:cs="Noto Sans"/>
                <w:sz w:val="18"/>
                <w:szCs w:val="18"/>
              </w:rPr>
              <w:t xml:space="preserve"> natura</w:t>
            </w:r>
            <w:r w:rsidRPr="00D17552">
              <w:rPr>
                <w:rFonts w:ascii="Noto Sans" w:hAnsi="Noto Sans" w:cs="Noto Sans"/>
                <w:sz w:val="18"/>
                <w:szCs w:val="18"/>
              </w:rPr>
              <w:t xml:space="preserve">les </w:t>
            </w:r>
            <w:r w:rsidR="009672FF">
              <w:rPr>
                <w:rFonts w:ascii="Noto Sans" w:hAnsi="Noto Sans" w:cs="Noto Sans"/>
                <w:sz w:val="18"/>
                <w:szCs w:val="18"/>
              </w:rPr>
              <w:t xml:space="preserve">o 45 días hábiles (según sea el caso) </w:t>
            </w:r>
            <w:r w:rsidRPr="00D17552">
              <w:rPr>
                <w:rFonts w:ascii="Noto Sans" w:hAnsi="Noto Sans" w:cs="Noto Sans"/>
                <w:sz w:val="18"/>
                <w:szCs w:val="18"/>
              </w:rPr>
              <w:t>posteriores a la fecha de solicitud establecida por el administrador del contrato de la Unidad Médica</w:t>
            </w:r>
          </w:p>
        </w:tc>
        <w:tc>
          <w:tcPr>
            <w:tcW w:w="886" w:type="pct"/>
            <w:vAlign w:val="center"/>
          </w:tcPr>
          <w:p w14:paraId="4B8A5916" w14:textId="34C3B39B" w:rsidR="00EA4680" w:rsidRPr="00D17552" w:rsidRDefault="00EA4680" w:rsidP="00EA4680">
            <w:pPr>
              <w:rPr>
                <w:rFonts w:ascii="Noto Sans" w:hAnsi="Noto Sans" w:cs="Noto Sans"/>
                <w:sz w:val="18"/>
                <w:szCs w:val="18"/>
              </w:rPr>
            </w:pPr>
            <w:r w:rsidRPr="00D17552">
              <w:rPr>
                <w:rFonts w:ascii="Noto Sans" w:hAnsi="Noto Sans" w:cs="Noto Sans"/>
                <w:sz w:val="18"/>
                <w:szCs w:val="18"/>
              </w:rPr>
              <w:t>0.5% (cero punto cinco por ciento</w:t>
            </w:r>
            <w:r w:rsidRPr="00D17552">
              <w:rPr>
                <w:rFonts w:ascii="Noto Sans" w:hAnsi="Noto Sans" w:cs="Noto Sans"/>
                <w:color w:val="000000" w:themeColor="text1"/>
                <w:sz w:val="18"/>
                <w:szCs w:val="18"/>
              </w:rPr>
              <w:t xml:space="preserve">) </w:t>
            </w:r>
            <w:r w:rsidRPr="00D17552">
              <w:rPr>
                <w:rFonts w:ascii="Noto Sans" w:hAnsi="Noto Sans" w:cs="Noto Sans"/>
                <w:sz w:val="18"/>
                <w:szCs w:val="18"/>
              </w:rPr>
              <w:t xml:space="preserve">por cada día natural de atraso, aplicado de manera proporcional al importe total de la factura del mes en la Unidad Médica </w:t>
            </w:r>
            <w:r>
              <w:rPr>
                <w:rFonts w:ascii="Noto Sans" w:hAnsi="Noto Sans" w:cs="Noto Sans"/>
                <w:sz w:val="18"/>
                <w:szCs w:val="18"/>
              </w:rPr>
              <w:t>donde fue el incumplimiento sin incluir el I.V.A</w:t>
            </w:r>
            <w:r w:rsidRPr="00D17552">
              <w:rPr>
                <w:rFonts w:ascii="Noto Sans" w:hAnsi="Noto Sans" w:cs="Noto Sans"/>
                <w:sz w:val="18"/>
                <w:szCs w:val="18"/>
              </w:rPr>
              <w:t>.</w:t>
            </w:r>
          </w:p>
        </w:tc>
        <w:tc>
          <w:tcPr>
            <w:tcW w:w="911" w:type="pct"/>
            <w:vAlign w:val="center"/>
          </w:tcPr>
          <w:p w14:paraId="15888E8A" w14:textId="77777777" w:rsidR="00EA4680" w:rsidRPr="00D17552" w:rsidRDefault="00EA4680" w:rsidP="00EA4680">
            <w:pPr>
              <w:rPr>
                <w:rFonts w:ascii="Noto Sans" w:hAnsi="Noto Sans" w:cs="Noto Sans"/>
                <w:sz w:val="18"/>
                <w:szCs w:val="18"/>
              </w:rPr>
            </w:pPr>
            <w:r w:rsidRPr="00D17552">
              <w:rPr>
                <w:rFonts w:ascii="Noto Sans" w:hAnsi="Noto Sans" w:cs="Noto Sans"/>
                <w:sz w:val="18"/>
                <w:szCs w:val="18"/>
              </w:rPr>
              <w:t>Monto de la garantía de cumplimiento</w:t>
            </w:r>
          </w:p>
        </w:tc>
        <w:tc>
          <w:tcPr>
            <w:tcW w:w="868" w:type="pct"/>
            <w:vAlign w:val="center"/>
          </w:tcPr>
          <w:p w14:paraId="32D10D0A" w14:textId="57947D04" w:rsidR="00EA4680" w:rsidRPr="00D17552" w:rsidRDefault="00EA4680" w:rsidP="00EA4680">
            <w:pPr>
              <w:rPr>
                <w:rFonts w:ascii="Noto Sans" w:hAnsi="Noto Sans" w:cs="Noto Sans"/>
                <w:sz w:val="18"/>
                <w:szCs w:val="18"/>
              </w:rPr>
            </w:pPr>
            <w:r w:rsidRPr="00D17552">
              <w:rPr>
                <w:rFonts w:ascii="Noto Sans" w:hAnsi="Noto Sans" w:cs="Noto Sans"/>
                <w:sz w:val="18"/>
                <w:szCs w:val="18"/>
              </w:rPr>
              <w:t>Auxiliar del administ</w:t>
            </w:r>
            <w:r w:rsidR="00F10AF1">
              <w:rPr>
                <w:rFonts w:ascii="Noto Sans" w:hAnsi="Noto Sans" w:cs="Noto Sans"/>
                <w:sz w:val="18"/>
                <w:szCs w:val="18"/>
              </w:rPr>
              <w:t>r</w:t>
            </w:r>
            <w:r w:rsidRPr="00D17552">
              <w:rPr>
                <w:rFonts w:ascii="Noto Sans" w:hAnsi="Noto Sans" w:cs="Noto Sans"/>
                <w:sz w:val="18"/>
                <w:szCs w:val="18"/>
              </w:rPr>
              <w:t>ador del contrato en la unidad médica.</w:t>
            </w:r>
          </w:p>
        </w:tc>
      </w:tr>
      <w:tr w:rsidR="00EA4680" w:rsidRPr="00D17552" w14:paraId="1B5F408A" w14:textId="77777777" w:rsidTr="00EA4680">
        <w:trPr>
          <w:jc w:val="center"/>
        </w:trPr>
        <w:tc>
          <w:tcPr>
            <w:tcW w:w="898" w:type="pct"/>
            <w:vAlign w:val="center"/>
          </w:tcPr>
          <w:p w14:paraId="2A898BA4" w14:textId="77777777" w:rsidR="00EA4680" w:rsidRPr="00D17552" w:rsidRDefault="00EA4680" w:rsidP="00EA4680">
            <w:pPr>
              <w:rPr>
                <w:rFonts w:ascii="Noto Sans" w:hAnsi="Noto Sans" w:cs="Noto Sans"/>
                <w:b/>
                <w:bCs/>
                <w:sz w:val="18"/>
                <w:szCs w:val="18"/>
              </w:rPr>
            </w:pPr>
            <w:r w:rsidRPr="00D17552">
              <w:rPr>
                <w:rFonts w:ascii="Noto Sans" w:hAnsi="Noto Sans" w:cs="Noto Sans"/>
                <w:b/>
                <w:bCs/>
                <w:sz w:val="18"/>
                <w:szCs w:val="18"/>
              </w:rPr>
              <w:t>Mantenimiento</w:t>
            </w:r>
          </w:p>
          <w:p w14:paraId="79BED4BD" w14:textId="77777777" w:rsidR="00EA4680" w:rsidRPr="00D17552" w:rsidRDefault="00EA4680" w:rsidP="00EA4680">
            <w:pPr>
              <w:rPr>
                <w:rFonts w:ascii="Noto Sans" w:hAnsi="Noto Sans" w:cs="Noto Sans"/>
                <w:sz w:val="18"/>
                <w:szCs w:val="18"/>
              </w:rPr>
            </w:pPr>
          </w:p>
        </w:tc>
        <w:tc>
          <w:tcPr>
            <w:tcW w:w="859" w:type="pct"/>
            <w:vAlign w:val="center"/>
          </w:tcPr>
          <w:p w14:paraId="28F43F69" w14:textId="77777777" w:rsidR="00EA4680" w:rsidRPr="00D17552" w:rsidRDefault="00EA4680" w:rsidP="00EA4680">
            <w:pPr>
              <w:rPr>
                <w:rFonts w:ascii="Noto Sans" w:hAnsi="Noto Sans" w:cs="Noto Sans"/>
                <w:sz w:val="18"/>
                <w:szCs w:val="18"/>
              </w:rPr>
            </w:pPr>
            <w:r w:rsidRPr="00D17552">
              <w:rPr>
                <w:rFonts w:ascii="Noto Sans" w:hAnsi="Noto Sans" w:cs="Noto Sans"/>
                <w:sz w:val="18"/>
                <w:szCs w:val="18"/>
              </w:rPr>
              <w:t xml:space="preserve">Cuando el equipo proporcionado por el proveedor </w:t>
            </w:r>
            <w:r w:rsidRPr="00D17552">
              <w:rPr>
                <w:rFonts w:ascii="Noto Sans" w:hAnsi="Noto Sans" w:cs="Noto Sans"/>
                <w:sz w:val="18"/>
                <w:szCs w:val="18"/>
              </w:rPr>
              <w:lastRenderedPageBreak/>
              <w:t>sufra algún daño, es responsabilidad de este repararlo o reemplazarlo, garantizando el servicio continuo, en la unidad médica.</w:t>
            </w:r>
          </w:p>
          <w:p w14:paraId="3D317696" w14:textId="77777777" w:rsidR="00EA4680" w:rsidRPr="00D17552" w:rsidRDefault="00EA4680" w:rsidP="00EA4680">
            <w:pPr>
              <w:rPr>
                <w:rFonts w:ascii="Noto Sans" w:hAnsi="Noto Sans" w:cs="Noto Sans"/>
                <w:sz w:val="18"/>
                <w:szCs w:val="18"/>
              </w:rPr>
            </w:pPr>
          </w:p>
          <w:p w14:paraId="2D9F315C" w14:textId="4AEC2C0C" w:rsidR="00EA4680" w:rsidRPr="00D17552" w:rsidRDefault="00EA4680" w:rsidP="00EA4680">
            <w:pPr>
              <w:rPr>
                <w:rFonts w:ascii="Noto Sans" w:hAnsi="Noto Sans" w:cs="Noto Sans"/>
                <w:sz w:val="18"/>
                <w:szCs w:val="18"/>
              </w:rPr>
            </w:pPr>
            <w:r w:rsidRPr="00D17552">
              <w:rPr>
                <w:rFonts w:ascii="Noto Sans" w:hAnsi="Noto Sans" w:cs="Noto Sans"/>
                <w:sz w:val="18"/>
                <w:szCs w:val="18"/>
              </w:rPr>
              <w:t>Si el tiempo de reparación excede el tiempo establecido</w:t>
            </w:r>
            <w:r>
              <w:rPr>
                <w:rFonts w:ascii="Noto Sans" w:hAnsi="Noto Sans" w:cs="Noto Sans"/>
                <w:sz w:val="18"/>
                <w:szCs w:val="18"/>
              </w:rPr>
              <w:t xml:space="preserve"> (48 horas para zona metropolitana y 72 horas para el interior de la República)</w:t>
            </w:r>
            <w:r w:rsidRPr="00D17552">
              <w:rPr>
                <w:rFonts w:ascii="Noto Sans" w:hAnsi="Noto Sans" w:cs="Noto Sans"/>
                <w:sz w:val="18"/>
                <w:szCs w:val="18"/>
              </w:rPr>
              <w:t>, al día siguiente hábil deberá entregar un equipo de respaldo con las mismas características o superiores mientras se soluciona el problema.</w:t>
            </w:r>
          </w:p>
        </w:tc>
        <w:tc>
          <w:tcPr>
            <w:tcW w:w="578" w:type="pct"/>
            <w:vAlign w:val="center"/>
          </w:tcPr>
          <w:p w14:paraId="4F355A3B" w14:textId="77777777" w:rsidR="00EA4680" w:rsidRPr="00D17552" w:rsidRDefault="00EA4680" w:rsidP="00EA4680">
            <w:pPr>
              <w:rPr>
                <w:rFonts w:ascii="Noto Sans" w:hAnsi="Noto Sans" w:cs="Noto Sans"/>
                <w:sz w:val="18"/>
                <w:szCs w:val="18"/>
              </w:rPr>
            </w:pPr>
            <w:r w:rsidRPr="00D17552">
              <w:rPr>
                <w:rFonts w:ascii="Noto Sans" w:hAnsi="Noto Sans" w:cs="Noto Sans"/>
                <w:sz w:val="18"/>
                <w:szCs w:val="18"/>
              </w:rPr>
              <w:lastRenderedPageBreak/>
              <w:t xml:space="preserve">Por cada día natural que no se entregue </w:t>
            </w:r>
            <w:r w:rsidRPr="00D17552">
              <w:rPr>
                <w:rFonts w:ascii="Noto Sans" w:hAnsi="Noto Sans" w:cs="Noto Sans"/>
                <w:sz w:val="18"/>
                <w:szCs w:val="18"/>
              </w:rPr>
              <w:lastRenderedPageBreak/>
              <w:t>el equipo de respaldo posterior al tiempo establecido para su reparación.</w:t>
            </w:r>
          </w:p>
        </w:tc>
        <w:tc>
          <w:tcPr>
            <w:tcW w:w="886" w:type="pct"/>
            <w:vAlign w:val="center"/>
          </w:tcPr>
          <w:p w14:paraId="4CD37208" w14:textId="031A90D0" w:rsidR="00EA4680" w:rsidRPr="00D17552" w:rsidRDefault="00EA4680" w:rsidP="00EA4680">
            <w:pPr>
              <w:rPr>
                <w:rFonts w:ascii="Noto Sans" w:hAnsi="Noto Sans" w:cs="Noto Sans"/>
                <w:sz w:val="18"/>
                <w:szCs w:val="18"/>
              </w:rPr>
            </w:pPr>
            <w:r w:rsidRPr="00D17552">
              <w:rPr>
                <w:rFonts w:ascii="Noto Sans" w:hAnsi="Noto Sans" w:cs="Noto Sans"/>
                <w:sz w:val="18"/>
                <w:szCs w:val="18"/>
              </w:rPr>
              <w:lastRenderedPageBreak/>
              <w:t>0.5% (cero punto cinco por ciento</w:t>
            </w:r>
            <w:r w:rsidRPr="00D17552">
              <w:rPr>
                <w:rFonts w:ascii="Noto Sans" w:hAnsi="Noto Sans" w:cs="Noto Sans"/>
                <w:color w:val="000000" w:themeColor="text1"/>
                <w:sz w:val="18"/>
                <w:szCs w:val="18"/>
              </w:rPr>
              <w:t xml:space="preserve">) </w:t>
            </w:r>
            <w:r w:rsidRPr="00D17552">
              <w:rPr>
                <w:rFonts w:ascii="Noto Sans" w:hAnsi="Noto Sans" w:cs="Noto Sans"/>
                <w:sz w:val="18"/>
                <w:szCs w:val="18"/>
              </w:rPr>
              <w:t xml:space="preserve">por cada día natural de atraso, </w:t>
            </w:r>
            <w:r w:rsidRPr="00D17552">
              <w:rPr>
                <w:rFonts w:ascii="Noto Sans" w:hAnsi="Noto Sans" w:cs="Noto Sans"/>
                <w:sz w:val="18"/>
                <w:szCs w:val="18"/>
              </w:rPr>
              <w:lastRenderedPageBreak/>
              <w:t xml:space="preserve">aplicado de manera proporcional al importe total de la factura del mes en la Unidad Médica </w:t>
            </w:r>
            <w:r>
              <w:rPr>
                <w:rFonts w:ascii="Noto Sans" w:hAnsi="Noto Sans" w:cs="Noto Sans"/>
                <w:sz w:val="18"/>
                <w:szCs w:val="18"/>
              </w:rPr>
              <w:t>donde fue el incumplimiento sin incluir el I.V.A</w:t>
            </w:r>
            <w:r w:rsidRPr="00D17552">
              <w:rPr>
                <w:rFonts w:ascii="Noto Sans" w:hAnsi="Noto Sans" w:cs="Noto Sans"/>
                <w:sz w:val="18"/>
                <w:szCs w:val="18"/>
              </w:rPr>
              <w:t>.</w:t>
            </w:r>
          </w:p>
        </w:tc>
        <w:tc>
          <w:tcPr>
            <w:tcW w:w="911" w:type="pct"/>
            <w:vAlign w:val="center"/>
          </w:tcPr>
          <w:p w14:paraId="66CA8C9F" w14:textId="77777777" w:rsidR="00EA4680" w:rsidRPr="00D17552" w:rsidRDefault="00EA4680" w:rsidP="00EA4680">
            <w:pPr>
              <w:rPr>
                <w:rFonts w:ascii="Noto Sans" w:hAnsi="Noto Sans" w:cs="Noto Sans"/>
                <w:sz w:val="18"/>
                <w:szCs w:val="18"/>
              </w:rPr>
            </w:pPr>
            <w:r w:rsidRPr="00D17552">
              <w:rPr>
                <w:rFonts w:ascii="Noto Sans" w:hAnsi="Noto Sans" w:cs="Noto Sans"/>
                <w:sz w:val="18"/>
                <w:szCs w:val="18"/>
              </w:rPr>
              <w:lastRenderedPageBreak/>
              <w:t>Monto de la garantía de cumplimiento</w:t>
            </w:r>
          </w:p>
        </w:tc>
        <w:tc>
          <w:tcPr>
            <w:tcW w:w="868" w:type="pct"/>
            <w:vAlign w:val="center"/>
          </w:tcPr>
          <w:p w14:paraId="0381A94D" w14:textId="77777777" w:rsidR="00EA4680" w:rsidRPr="00D17552" w:rsidRDefault="00EA4680" w:rsidP="00EA4680">
            <w:pPr>
              <w:rPr>
                <w:rFonts w:ascii="Noto Sans" w:hAnsi="Noto Sans" w:cs="Noto Sans"/>
                <w:sz w:val="18"/>
                <w:szCs w:val="18"/>
              </w:rPr>
            </w:pPr>
            <w:r w:rsidRPr="00D17552">
              <w:rPr>
                <w:rFonts w:ascii="Noto Sans" w:hAnsi="Noto Sans" w:cs="Noto Sans"/>
                <w:sz w:val="18"/>
                <w:szCs w:val="18"/>
              </w:rPr>
              <w:t>Auxiliar del administrador del contrato en la unidad médica.</w:t>
            </w:r>
          </w:p>
        </w:tc>
      </w:tr>
      <w:tr w:rsidR="00EA4680" w:rsidRPr="00D17552" w14:paraId="5006BC16" w14:textId="77777777" w:rsidTr="00EA4680">
        <w:trPr>
          <w:trHeight w:val="1084"/>
          <w:jc w:val="center"/>
        </w:trPr>
        <w:tc>
          <w:tcPr>
            <w:tcW w:w="898" w:type="pct"/>
            <w:vAlign w:val="center"/>
          </w:tcPr>
          <w:p w14:paraId="303BC161" w14:textId="77777777" w:rsidR="00EA4680" w:rsidRPr="00D17552" w:rsidRDefault="00EA4680" w:rsidP="00EA4680">
            <w:pPr>
              <w:rPr>
                <w:rFonts w:ascii="Noto Sans" w:hAnsi="Noto Sans" w:cs="Noto Sans"/>
                <w:sz w:val="18"/>
                <w:szCs w:val="18"/>
              </w:rPr>
            </w:pPr>
            <w:r w:rsidRPr="00D17552">
              <w:rPr>
                <w:rFonts w:ascii="Noto Sans" w:hAnsi="Noto Sans" w:cs="Noto Sans"/>
                <w:b/>
                <w:bCs/>
                <w:sz w:val="18"/>
                <w:szCs w:val="18"/>
              </w:rPr>
              <w:t>Capacitación continua</w:t>
            </w:r>
          </w:p>
          <w:p w14:paraId="7F767882" w14:textId="77777777" w:rsidR="00EA4680" w:rsidRPr="00D17552" w:rsidRDefault="00EA4680" w:rsidP="00EA4680">
            <w:pPr>
              <w:rPr>
                <w:rFonts w:ascii="Noto Sans" w:hAnsi="Noto Sans" w:cs="Noto Sans"/>
                <w:color w:val="000000" w:themeColor="text1"/>
                <w:sz w:val="18"/>
                <w:szCs w:val="18"/>
              </w:rPr>
            </w:pPr>
            <w:r w:rsidRPr="00D17552">
              <w:rPr>
                <w:rFonts w:ascii="Noto Sans" w:hAnsi="Noto Sans" w:cs="Noto Sans"/>
                <w:sz w:val="18"/>
                <w:szCs w:val="18"/>
              </w:rPr>
              <w:t xml:space="preserve"> </w:t>
            </w:r>
          </w:p>
        </w:tc>
        <w:tc>
          <w:tcPr>
            <w:tcW w:w="859" w:type="pct"/>
            <w:vAlign w:val="center"/>
          </w:tcPr>
          <w:p w14:paraId="7EF9FDFF" w14:textId="77777777" w:rsidR="00EA4680" w:rsidRPr="00D17552" w:rsidRDefault="00EA4680" w:rsidP="00EA4680">
            <w:pPr>
              <w:rPr>
                <w:rFonts w:ascii="Noto Sans" w:hAnsi="Noto Sans" w:cs="Noto Sans"/>
                <w:color w:val="000000" w:themeColor="text1"/>
                <w:sz w:val="18"/>
                <w:szCs w:val="18"/>
              </w:rPr>
            </w:pPr>
            <w:r w:rsidRPr="00D17552">
              <w:rPr>
                <w:rFonts w:ascii="Noto Sans" w:hAnsi="Noto Sans" w:cs="Noto Sans"/>
                <w:sz w:val="18"/>
                <w:szCs w:val="18"/>
              </w:rPr>
              <w:t xml:space="preserve">A más tardar el día </w:t>
            </w:r>
            <w:r w:rsidRPr="00D17552">
              <w:rPr>
                <w:rFonts w:ascii="Noto Sans" w:hAnsi="Noto Sans" w:cs="Noto Sans"/>
                <w:b/>
                <w:sz w:val="18"/>
                <w:szCs w:val="18"/>
              </w:rPr>
              <w:t xml:space="preserve">10 (diez) </w:t>
            </w:r>
            <w:r w:rsidRPr="00D17552">
              <w:rPr>
                <w:rFonts w:ascii="Noto Sans" w:hAnsi="Noto Sans" w:cs="Noto Sans"/>
                <w:sz w:val="18"/>
                <w:szCs w:val="18"/>
              </w:rPr>
              <w:t>natural posterior a la fecha establecida por el instituto</w:t>
            </w:r>
          </w:p>
        </w:tc>
        <w:tc>
          <w:tcPr>
            <w:tcW w:w="578" w:type="pct"/>
            <w:vAlign w:val="center"/>
          </w:tcPr>
          <w:p w14:paraId="579219B2" w14:textId="77777777" w:rsidR="00EA4680" w:rsidRPr="00D17552" w:rsidRDefault="00EA4680" w:rsidP="00EA4680">
            <w:pPr>
              <w:rPr>
                <w:rFonts w:ascii="Noto Sans" w:hAnsi="Noto Sans" w:cs="Noto Sans"/>
                <w:color w:val="000000" w:themeColor="text1"/>
                <w:sz w:val="18"/>
                <w:szCs w:val="18"/>
              </w:rPr>
            </w:pPr>
            <w:r w:rsidRPr="00D17552">
              <w:rPr>
                <w:rFonts w:ascii="Noto Sans" w:hAnsi="Noto Sans" w:cs="Noto Sans"/>
                <w:sz w:val="18"/>
                <w:szCs w:val="18"/>
              </w:rPr>
              <w:t>Por cada día natural que exceda el plazo establecido y hasta que inicie la capacitaci</w:t>
            </w:r>
            <w:r w:rsidRPr="00D17552">
              <w:rPr>
                <w:rFonts w:ascii="Noto Sans" w:hAnsi="Noto Sans" w:cs="Noto Sans"/>
                <w:sz w:val="18"/>
                <w:szCs w:val="18"/>
              </w:rPr>
              <w:lastRenderedPageBreak/>
              <w:t>ón respectiva.</w:t>
            </w:r>
          </w:p>
        </w:tc>
        <w:tc>
          <w:tcPr>
            <w:tcW w:w="886" w:type="pct"/>
            <w:vAlign w:val="center"/>
          </w:tcPr>
          <w:p w14:paraId="1AF09776" w14:textId="296E8CF0" w:rsidR="00EA4680" w:rsidRPr="00D17552" w:rsidRDefault="00EA4680" w:rsidP="00EA4680">
            <w:pPr>
              <w:rPr>
                <w:rFonts w:ascii="Noto Sans" w:hAnsi="Noto Sans" w:cs="Noto Sans"/>
                <w:sz w:val="18"/>
                <w:szCs w:val="18"/>
              </w:rPr>
            </w:pPr>
            <w:r w:rsidRPr="00D17552">
              <w:rPr>
                <w:rFonts w:ascii="Noto Sans" w:hAnsi="Noto Sans" w:cs="Noto Sans"/>
                <w:sz w:val="18"/>
                <w:szCs w:val="18"/>
              </w:rPr>
              <w:lastRenderedPageBreak/>
              <w:t>0.5% (cero punto cinco por ciento</w:t>
            </w:r>
            <w:r w:rsidRPr="00D17552">
              <w:rPr>
                <w:rFonts w:ascii="Noto Sans" w:hAnsi="Noto Sans" w:cs="Noto Sans"/>
                <w:color w:val="000000" w:themeColor="text1"/>
                <w:sz w:val="18"/>
                <w:szCs w:val="18"/>
              </w:rPr>
              <w:t xml:space="preserve">) </w:t>
            </w:r>
            <w:r w:rsidRPr="00D17552">
              <w:rPr>
                <w:rFonts w:ascii="Noto Sans" w:hAnsi="Noto Sans" w:cs="Noto Sans"/>
                <w:sz w:val="18"/>
                <w:szCs w:val="18"/>
              </w:rPr>
              <w:t xml:space="preserve">por cada día natural de atraso, aplicado de manera proporcional al importe total de la factura del mes en la Unidad Médica </w:t>
            </w:r>
            <w:r>
              <w:rPr>
                <w:rFonts w:ascii="Noto Sans" w:hAnsi="Noto Sans" w:cs="Noto Sans"/>
                <w:sz w:val="18"/>
                <w:szCs w:val="18"/>
              </w:rPr>
              <w:t xml:space="preserve">donde fue </w:t>
            </w:r>
            <w:r>
              <w:rPr>
                <w:rFonts w:ascii="Noto Sans" w:hAnsi="Noto Sans" w:cs="Noto Sans"/>
                <w:sz w:val="18"/>
                <w:szCs w:val="18"/>
              </w:rPr>
              <w:lastRenderedPageBreak/>
              <w:t>el incumplimiento sin incluir el I.V.A</w:t>
            </w:r>
            <w:r w:rsidRPr="00D17552">
              <w:rPr>
                <w:rFonts w:ascii="Noto Sans" w:hAnsi="Noto Sans" w:cs="Noto Sans"/>
                <w:sz w:val="18"/>
                <w:szCs w:val="18"/>
              </w:rPr>
              <w:t>.</w:t>
            </w:r>
          </w:p>
        </w:tc>
        <w:tc>
          <w:tcPr>
            <w:tcW w:w="911" w:type="pct"/>
            <w:vAlign w:val="center"/>
          </w:tcPr>
          <w:p w14:paraId="1AEF3C85" w14:textId="77777777" w:rsidR="00EA4680" w:rsidRPr="00D17552" w:rsidRDefault="00EA4680" w:rsidP="00EA4680">
            <w:pPr>
              <w:rPr>
                <w:rFonts w:ascii="Noto Sans" w:hAnsi="Noto Sans" w:cs="Noto Sans"/>
                <w:color w:val="000000" w:themeColor="text1"/>
                <w:sz w:val="18"/>
                <w:szCs w:val="18"/>
              </w:rPr>
            </w:pPr>
            <w:r w:rsidRPr="00D17552">
              <w:rPr>
                <w:rFonts w:ascii="Noto Sans" w:hAnsi="Noto Sans" w:cs="Noto Sans"/>
                <w:sz w:val="18"/>
                <w:szCs w:val="18"/>
              </w:rPr>
              <w:lastRenderedPageBreak/>
              <w:t>Monto de la garantía de cumplimiento</w:t>
            </w:r>
          </w:p>
        </w:tc>
        <w:tc>
          <w:tcPr>
            <w:tcW w:w="868" w:type="pct"/>
            <w:vAlign w:val="center"/>
          </w:tcPr>
          <w:p w14:paraId="66F18C10" w14:textId="77777777" w:rsidR="00EA4680" w:rsidRPr="00D17552" w:rsidRDefault="00EA4680" w:rsidP="00EA4680">
            <w:pPr>
              <w:rPr>
                <w:rFonts w:ascii="Noto Sans" w:hAnsi="Noto Sans" w:cs="Noto Sans"/>
                <w:color w:val="000000" w:themeColor="text1"/>
                <w:sz w:val="18"/>
                <w:szCs w:val="18"/>
              </w:rPr>
            </w:pPr>
            <w:r w:rsidRPr="00D17552">
              <w:rPr>
                <w:rFonts w:ascii="Noto Sans" w:hAnsi="Noto Sans" w:cs="Noto Sans"/>
                <w:sz w:val="18"/>
                <w:szCs w:val="18"/>
              </w:rPr>
              <w:t>Auxiliar del administrador del contrato en la unidad médica.</w:t>
            </w:r>
          </w:p>
        </w:tc>
      </w:tr>
      <w:tr w:rsidR="00D17552" w:rsidRPr="00D17552" w14:paraId="12E34CD4" w14:textId="77777777" w:rsidTr="00EA4680">
        <w:trPr>
          <w:jc w:val="center"/>
        </w:trPr>
        <w:tc>
          <w:tcPr>
            <w:tcW w:w="898" w:type="pct"/>
            <w:vAlign w:val="center"/>
          </w:tcPr>
          <w:p w14:paraId="2D6A8A7C" w14:textId="77777777" w:rsidR="00D17552" w:rsidRPr="00D17552" w:rsidRDefault="00D17552" w:rsidP="00E37E7B">
            <w:pPr>
              <w:rPr>
                <w:rFonts w:ascii="Noto Sans" w:hAnsi="Noto Sans" w:cs="Noto Sans"/>
                <w:b/>
                <w:bCs/>
                <w:color w:val="000000" w:themeColor="text1"/>
                <w:sz w:val="18"/>
                <w:szCs w:val="18"/>
              </w:rPr>
            </w:pPr>
            <w:r w:rsidRPr="00D17552">
              <w:rPr>
                <w:rFonts w:ascii="Noto Sans" w:hAnsi="Noto Sans" w:cs="Noto Sans"/>
                <w:b/>
                <w:bCs/>
                <w:color w:val="000000" w:themeColor="text1"/>
                <w:sz w:val="18"/>
                <w:szCs w:val="18"/>
              </w:rPr>
              <w:t>Constancia de Capacitación</w:t>
            </w:r>
          </w:p>
          <w:p w14:paraId="6B4F7F80" w14:textId="77777777" w:rsidR="00D17552" w:rsidRPr="00D17552" w:rsidRDefault="00D17552" w:rsidP="00E37E7B">
            <w:pPr>
              <w:rPr>
                <w:rFonts w:ascii="Noto Sans" w:hAnsi="Noto Sans" w:cs="Noto Sans"/>
                <w:color w:val="000000" w:themeColor="text1"/>
                <w:sz w:val="18"/>
                <w:szCs w:val="18"/>
              </w:rPr>
            </w:pPr>
          </w:p>
        </w:tc>
        <w:tc>
          <w:tcPr>
            <w:tcW w:w="859" w:type="pct"/>
            <w:vAlign w:val="center"/>
          </w:tcPr>
          <w:p w14:paraId="63DB4423" w14:textId="77777777" w:rsidR="00D17552" w:rsidRPr="00D17552" w:rsidRDefault="00D17552" w:rsidP="00E37E7B">
            <w:pPr>
              <w:rPr>
                <w:rFonts w:ascii="Noto Sans" w:hAnsi="Noto Sans" w:cs="Noto Sans"/>
                <w:color w:val="000000" w:themeColor="text1"/>
                <w:sz w:val="18"/>
                <w:szCs w:val="18"/>
              </w:rPr>
            </w:pPr>
            <w:r w:rsidRPr="00D17552">
              <w:rPr>
                <w:rFonts w:ascii="Noto Sans" w:hAnsi="Noto Sans" w:cs="Noto Sans"/>
                <w:color w:val="000000" w:themeColor="text1"/>
                <w:sz w:val="18"/>
                <w:szCs w:val="18"/>
              </w:rPr>
              <w:t>En un plazo máximo de 7 (siete) días naturales posteriores al otorgamiento de la capacitación</w:t>
            </w:r>
          </w:p>
        </w:tc>
        <w:tc>
          <w:tcPr>
            <w:tcW w:w="578" w:type="pct"/>
            <w:vAlign w:val="center"/>
          </w:tcPr>
          <w:p w14:paraId="6DD1EF9E" w14:textId="77777777" w:rsidR="00D17552" w:rsidRPr="00D17552" w:rsidRDefault="00D17552" w:rsidP="00E37E7B">
            <w:pPr>
              <w:rPr>
                <w:rFonts w:ascii="Noto Sans" w:hAnsi="Noto Sans" w:cs="Noto Sans"/>
                <w:color w:val="000000" w:themeColor="text1"/>
                <w:sz w:val="18"/>
                <w:szCs w:val="18"/>
              </w:rPr>
            </w:pPr>
            <w:r w:rsidRPr="00D17552">
              <w:rPr>
                <w:rFonts w:ascii="Noto Sans" w:hAnsi="Noto Sans" w:cs="Noto Sans"/>
                <w:sz w:val="18"/>
                <w:szCs w:val="18"/>
              </w:rPr>
              <w:t>Por cada día natural que exceda el plazo establecido posterior a la impartición de la capacitación respectiva.</w:t>
            </w:r>
          </w:p>
        </w:tc>
        <w:tc>
          <w:tcPr>
            <w:tcW w:w="886" w:type="pct"/>
            <w:vAlign w:val="center"/>
          </w:tcPr>
          <w:p w14:paraId="29E278BC" w14:textId="4DDE462F" w:rsidR="00D17552" w:rsidRPr="00D17552" w:rsidRDefault="00D17552" w:rsidP="00E37E7B">
            <w:pPr>
              <w:rPr>
                <w:rFonts w:ascii="Noto Sans" w:hAnsi="Noto Sans" w:cs="Noto Sans"/>
                <w:sz w:val="18"/>
                <w:szCs w:val="18"/>
              </w:rPr>
            </w:pPr>
            <w:r w:rsidRPr="00D17552">
              <w:rPr>
                <w:rFonts w:ascii="Noto Sans" w:hAnsi="Noto Sans" w:cs="Noto Sans"/>
                <w:sz w:val="18"/>
                <w:szCs w:val="18"/>
              </w:rPr>
              <w:t>0.2% (cero punto dos por ciento</w:t>
            </w:r>
            <w:r w:rsidRPr="00D17552">
              <w:rPr>
                <w:rFonts w:ascii="Noto Sans" w:hAnsi="Noto Sans" w:cs="Noto Sans"/>
                <w:color w:val="000000" w:themeColor="text1"/>
                <w:sz w:val="18"/>
                <w:szCs w:val="18"/>
              </w:rPr>
              <w:t xml:space="preserve">) </w:t>
            </w:r>
            <w:r w:rsidRPr="00D17552">
              <w:rPr>
                <w:rFonts w:ascii="Noto Sans" w:hAnsi="Noto Sans" w:cs="Noto Sans"/>
                <w:sz w:val="18"/>
                <w:szCs w:val="18"/>
              </w:rPr>
              <w:t xml:space="preserve">por cada día natural de atraso, aplicado de manera proporcional al importe total de la factura del mes </w:t>
            </w:r>
            <w:r w:rsidR="00F10AF1" w:rsidRPr="00D17552">
              <w:rPr>
                <w:rFonts w:ascii="Noto Sans" w:hAnsi="Noto Sans" w:cs="Noto Sans"/>
                <w:sz w:val="18"/>
                <w:szCs w:val="18"/>
              </w:rPr>
              <w:t xml:space="preserve">en la Unidad Médica </w:t>
            </w:r>
            <w:r w:rsidR="00F10AF1">
              <w:rPr>
                <w:rFonts w:ascii="Noto Sans" w:hAnsi="Noto Sans" w:cs="Noto Sans"/>
                <w:sz w:val="18"/>
                <w:szCs w:val="18"/>
              </w:rPr>
              <w:t>donde fue el incumplimiento sin incluir el I.V.A</w:t>
            </w:r>
            <w:r w:rsidR="00F10AF1" w:rsidRPr="00D17552">
              <w:rPr>
                <w:rFonts w:ascii="Noto Sans" w:hAnsi="Noto Sans" w:cs="Noto Sans"/>
                <w:sz w:val="18"/>
                <w:szCs w:val="18"/>
              </w:rPr>
              <w:t>.</w:t>
            </w:r>
          </w:p>
        </w:tc>
        <w:tc>
          <w:tcPr>
            <w:tcW w:w="911" w:type="pct"/>
            <w:vAlign w:val="center"/>
          </w:tcPr>
          <w:p w14:paraId="703E9358" w14:textId="77777777" w:rsidR="00D17552" w:rsidRPr="00D17552" w:rsidRDefault="00D17552" w:rsidP="00E37E7B">
            <w:pPr>
              <w:rPr>
                <w:rFonts w:ascii="Noto Sans" w:hAnsi="Noto Sans" w:cs="Noto Sans"/>
                <w:color w:val="000000" w:themeColor="text1"/>
                <w:sz w:val="18"/>
                <w:szCs w:val="18"/>
              </w:rPr>
            </w:pPr>
            <w:r w:rsidRPr="00D17552">
              <w:rPr>
                <w:rFonts w:ascii="Noto Sans" w:hAnsi="Noto Sans" w:cs="Noto Sans"/>
                <w:sz w:val="18"/>
                <w:szCs w:val="18"/>
              </w:rPr>
              <w:t>Monto de la garantía de cumplimiento</w:t>
            </w:r>
          </w:p>
        </w:tc>
        <w:tc>
          <w:tcPr>
            <w:tcW w:w="868" w:type="pct"/>
            <w:vAlign w:val="center"/>
          </w:tcPr>
          <w:p w14:paraId="2BA78903" w14:textId="77777777" w:rsidR="00D17552" w:rsidRPr="00D17552" w:rsidRDefault="00D17552" w:rsidP="00E37E7B">
            <w:pPr>
              <w:rPr>
                <w:rFonts w:ascii="Noto Sans" w:hAnsi="Noto Sans" w:cs="Noto Sans"/>
                <w:color w:val="000000" w:themeColor="text1"/>
                <w:sz w:val="18"/>
                <w:szCs w:val="18"/>
              </w:rPr>
            </w:pPr>
            <w:r w:rsidRPr="00D17552">
              <w:rPr>
                <w:rFonts w:ascii="Noto Sans" w:hAnsi="Noto Sans" w:cs="Noto Sans"/>
                <w:sz w:val="18"/>
                <w:szCs w:val="18"/>
              </w:rPr>
              <w:t>Auxiliar del administrador del contrato en la unidad médica.</w:t>
            </w:r>
          </w:p>
        </w:tc>
      </w:tr>
      <w:tr w:rsidR="00D17552" w:rsidRPr="00D17552" w14:paraId="7149DCAA" w14:textId="77777777" w:rsidTr="00EA4680">
        <w:trPr>
          <w:jc w:val="center"/>
        </w:trPr>
        <w:tc>
          <w:tcPr>
            <w:tcW w:w="898" w:type="pct"/>
            <w:vAlign w:val="center"/>
          </w:tcPr>
          <w:p w14:paraId="35072CEB" w14:textId="77777777" w:rsidR="00D17552" w:rsidRPr="00D17552" w:rsidRDefault="00D17552" w:rsidP="00E37E7B">
            <w:pPr>
              <w:rPr>
                <w:rFonts w:ascii="Noto Sans" w:hAnsi="Noto Sans" w:cs="Noto Sans"/>
                <w:b/>
                <w:bCs/>
                <w:color w:val="000000" w:themeColor="text1"/>
                <w:sz w:val="18"/>
                <w:szCs w:val="18"/>
              </w:rPr>
            </w:pPr>
            <w:r w:rsidRPr="00D17552">
              <w:rPr>
                <w:rFonts w:ascii="Noto Sans" w:hAnsi="Noto Sans" w:cs="Noto Sans"/>
                <w:b/>
                <w:bCs/>
                <w:color w:val="000000" w:themeColor="text1"/>
                <w:sz w:val="18"/>
                <w:szCs w:val="18"/>
              </w:rPr>
              <w:t>Carpeta de Capacitación</w:t>
            </w:r>
          </w:p>
          <w:p w14:paraId="6F530D48" w14:textId="77777777" w:rsidR="00D17552" w:rsidRPr="00D17552" w:rsidRDefault="00D17552" w:rsidP="00E37E7B">
            <w:pPr>
              <w:rPr>
                <w:rFonts w:ascii="Noto Sans" w:hAnsi="Noto Sans" w:cs="Noto Sans"/>
                <w:color w:val="000000" w:themeColor="text1"/>
                <w:sz w:val="18"/>
                <w:szCs w:val="18"/>
              </w:rPr>
            </w:pPr>
          </w:p>
        </w:tc>
        <w:tc>
          <w:tcPr>
            <w:tcW w:w="859" w:type="pct"/>
            <w:vAlign w:val="center"/>
          </w:tcPr>
          <w:p w14:paraId="60318228" w14:textId="77777777" w:rsidR="00D17552" w:rsidRPr="00D17552" w:rsidRDefault="00D17552" w:rsidP="00E37E7B">
            <w:pPr>
              <w:rPr>
                <w:rFonts w:ascii="Noto Sans" w:hAnsi="Noto Sans" w:cs="Noto Sans"/>
                <w:color w:val="000000" w:themeColor="text1"/>
                <w:sz w:val="18"/>
                <w:szCs w:val="18"/>
              </w:rPr>
            </w:pPr>
            <w:r w:rsidRPr="00D17552">
              <w:rPr>
                <w:rFonts w:ascii="Noto Sans" w:hAnsi="Noto Sans" w:cs="Noto Sans"/>
                <w:color w:val="000000" w:themeColor="text1"/>
                <w:sz w:val="18"/>
                <w:szCs w:val="18"/>
              </w:rPr>
              <w:t>A más tardar 7 (siete) días naturales posteriores al término de la capacitación</w:t>
            </w:r>
          </w:p>
        </w:tc>
        <w:tc>
          <w:tcPr>
            <w:tcW w:w="578" w:type="pct"/>
            <w:vAlign w:val="center"/>
          </w:tcPr>
          <w:p w14:paraId="665B343C" w14:textId="77777777" w:rsidR="00D17552" w:rsidRPr="00D17552" w:rsidRDefault="00D17552" w:rsidP="00E37E7B">
            <w:pPr>
              <w:rPr>
                <w:rFonts w:ascii="Noto Sans" w:hAnsi="Noto Sans" w:cs="Noto Sans"/>
                <w:color w:val="000000" w:themeColor="text1"/>
                <w:sz w:val="18"/>
                <w:szCs w:val="18"/>
              </w:rPr>
            </w:pPr>
            <w:r w:rsidRPr="00D17552">
              <w:rPr>
                <w:rFonts w:ascii="Noto Sans" w:hAnsi="Noto Sans" w:cs="Noto Sans"/>
                <w:sz w:val="18"/>
                <w:szCs w:val="18"/>
              </w:rPr>
              <w:t>Por cada día natural que exceda el plazo establecido posterior a la impartición de la capacitación respectiva.</w:t>
            </w:r>
          </w:p>
        </w:tc>
        <w:tc>
          <w:tcPr>
            <w:tcW w:w="886" w:type="pct"/>
            <w:vAlign w:val="center"/>
          </w:tcPr>
          <w:p w14:paraId="53EFDDBA" w14:textId="5B1BBC33" w:rsidR="00D17552" w:rsidRPr="00D17552" w:rsidRDefault="00D17552" w:rsidP="00E37E7B">
            <w:pPr>
              <w:rPr>
                <w:rFonts w:ascii="Noto Sans" w:hAnsi="Noto Sans" w:cs="Noto Sans"/>
                <w:sz w:val="18"/>
                <w:szCs w:val="18"/>
              </w:rPr>
            </w:pPr>
            <w:r w:rsidRPr="00D17552">
              <w:rPr>
                <w:rFonts w:ascii="Noto Sans" w:hAnsi="Noto Sans" w:cs="Noto Sans"/>
                <w:sz w:val="18"/>
                <w:szCs w:val="18"/>
              </w:rPr>
              <w:t>0.2% (cero punto dos por ciento</w:t>
            </w:r>
            <w:r w:rsidRPr="00D17552">
              <w:rPr>
                <w:rFonts w:ascii="Noto Sans" w:hAnsi="Noto Sans" w:cs="Noto Sans"/>
                <w:color w:val="000000" w:themeColor="text1"/>
                <w:sz w:val="18"/>
                <w:szCs w:val="18"/>
              </w:rPr>
              <w:t xml:space="preserve">) </w:t>
            </w:r>
            <w:r w:rsidRPr="00D17552">
              <w:rPr>
                <w:rFonts w:ascii="Noto Sans" w:hAnsi="Noto Sans" w:cs="Noto Sans"/>
                <w:sz w:val="18"/>
                <w:szCs w:val="18"/>
              </w:rPr>
              <w:t xml:space="preserve">por cada día natural de atraso, aplicado de manera proporcional al importe total de la factura del mes </w:t>
            </w:r>
            <w:r w:rsidR="00F10AF1" w:rsidRPr="00D17552">
              <w:rPr>
                <w:rFonts w:ascii="Noto Sans" w:hAnsi="Noto Sans" w:cs="Noto Sans"/>
                <w:sz w:val="18"/>
                <w:szCs w:val="18"/>
              </w:rPr>
              <w:t xml:space="preserve">en la Unidad Médica </w:t>
            </w:r>
            <w:r w:rsidR="00F10AF1">
              <w:rPr>
                <w:rFonts w:ascii="Noto Sans" w:hAnsi="Noto Sans" w:cs="Noto Sans"/>
                <w:sz w:val="18"/>
                <w:szCs w:val="18"/>
              </w:rPr>
              <w:t>donde fue el incumplimiento sin incluir el I.V.A</w:t>
            </w:r>
            <w:r w:rsidR="00F10AF1" w:rsidRPr="00D17552">
              <w:rPr>
                <w:rFonts w:ascii="Noto Sans" w:hAnsi="Noto Sans" w:cs="Noto Sans"/>
                <w:sz w:val="18"/>
                <w:szCs w:val="18"/>
              </w:rPr>
              <w:t>.</w:t>
            </w:r>
          </w:p>
        </w:tc>
        <w:tc>
          <w:tcPr>
            <w:tcW w:w="911" w:type="pct"/>
            <w:vAlign w:val="center"/>
          </w:tcPr>
          <w:p w14:paraId="341A130B" w14:textId="77777777" w:rsidR="00D17552" w:rsidRPr="00D17552" w:rsidRDefault="00D17552" w:rsidP="00E37E7B">
            <w:pPr>
              <w:rPr>
                <w:rFonts w:ascii="Noto Sans" w:hAnsi="Noto Sans" w:cs="Noto Sans"/>
                <w:color w:val="000000" w:themeColor="text1"/>
                <w:sz w:val="18"/>
                <w:szCs w:val="18"/>
              </w:rPr>
            </w:pPr>
            <w:r w:rsidRPr="00D17552">
              <w:rPr>
                <w:rFonts w:ascii="Noto Sans" w:hAnsi="Noto Sans" w:cs="Noto Sans"/>
                <w:sz w:val="18"/>
                <w:szCs w:val="18"/>
              </w:rPr>
              <w:t>Monto de la garantía de cumplimiento</w:t>
            </w:r>
          </w:p>
        </w:tc>
        <w:tc>
          <w:tcPr>
            <w:tcW w:w="868" w:type="pct"/>
            <w:vAlign w:val="center"/>
          </w:tcPr>
          <w:p w14:paraId="67596B1B" w14:textId="77777777" w:rsidR="00D17552" w:rsidRPr="00D17552" w:rsidRDefault="00D17552" w:rsidP="00E37E7B">
            <w:pPr>
              <w:rPr>
                <w:rFonts w:ascii="Noto Sans" w:hAnsi="Noto Sans" w:cs="Noto Sans"/>
                <w:color w:val="000000" w:themeColor="text1"/>
                <w:sz w:val="18"/>
                <w:szCs w:val="18"/>
              </w:rPr>
            </w:pPr>
            <w:r w:rsidRPr="00D17552">
              <w:rPr>
                <w:rFonts w:ascii="Noto Sans" w:hAnsi="Noto Sans" w:cs="Noto Sans"/>
                <w:sz w:val="18"/>
                <w:szCs w:val="18"/>
              </w:rPr>
              <w:t>Auxiliar del administrador del contrato en la unidad médica.</w:t>
            </w:r>
          </w:p>
        </w:tc>
      </w:tr>
      <w:tr w:rsidR="00F10AF1" w:rsidRPr="00D17552" w14:paraId="698605E2" w14:textId="77777777" w:rsidTr="00EA4680">
        <w:trPr>
          <w:trHeight w:val="1161"/>
          <w:jc w:val="center"/>
        </w:trPr>
        <w:tc>
          <w:tcPr>
            <w:tcW w:w="898" w:type="pct"/>
            <w:vAlign w:val="center"/>
          </w:tcPr>
          <w:p w14:paraId="39A3497D" w14:textId="77777777" w:rsidR="00F10AF1" w:rsidRPr="00D17552" w:rsidRDefault="00F10AF1" w:rsidP="00F10AF1">
            <w:pPr>
              <w:rPr>
                <w:rFonts w:ascii="Noto Sans" w:hAnsi="Noto Sans" w:cs="Noto Sans"/>
                <w:b/>
                <w:bCs/>
                <w:sz w:val="18"/>
                <w:szCs w:val="18"/>
              </w:rPr>
            </w:pPr>
            <w:r w:rsidRPr="00D17552">
              <w:rPr>
                <w:rFonts w:ascii="Noto Sans" w:hAnsi="Noto Sans" w:cs="Noto Sans"/>
                <w:b/>
                <w:bCs/>
                <w:sz w:val="18"/>
                <w:szCs w:val="18"/>
              </w:rPr>
              <w:t>Asistencia técnica.</w:t>
            </w:r>
          </w:p>
          <w:p w14:paraId="48471142" w14:textId="77777777" w:rsidR="00F10AF1" w:rsidRPr="00D17552" w:rsidRDefault="00F10AF1" w:rsidP="00F10AF1">
            <w:pPr>
              <w:rPr>
                <w:rFonts w:ascii="Noto Sans" w:hAnsi="Noto Sans" w:cs="Noto Sans"/>
                <w:sz w:val="18"/>
                <w:szCs w:val="18"/>
              </w:rPr>
            </w:pPr>
          </w:p>
        </w:tc>
        <w:tc>
          <w:tcPr>
            <w:tcW w:w="859" w:type="pct"/>
            <w:vAlign w:val="center"/>
          </w:tcPr>
          <w:p w14:paraId="696DEA70" w14:textId="77777777" w:rsidR="00F10AF1" w:rsidRPr="00D17552" w:rsidRDefault="00F10AF1" w:rsidP="00F10AF1">
            <w:pPr>
              <w:rPr>
                <w:rFonts w:ascii="Noto Sans" w:hAnsi="Noto Sans" w:cs="Noto Sans"/>
                <w:sz w:val="18"/>
                <w:szCs w:val="18"/>
              </w:rPr>
            </w:pPr>
            <w:r w:rsidRPr="00D17552">
              <w:rPr>
                <w:rFonts w:ascii="Noto Sans" w:hAnsi="Noto Sans" w:cs="Noto Sans"/>
                <w:sz w:val="18"/>
                <w:szCs w:val="18"/>
              </w:rPr>
              <w:t xml:space="preserve">La asistencia técnica deberá estar disponible y funcional a partir del día en que inicia la prestación del </w:t>
            </w:r>
            <w:r w:rsidRPr="00D17552">
              <w:rPr>
                <w:rFonts w:ascii="Noto Sans" w:hAnsi="Noto Sans" w:cs="Noto Sans"/>
                <w:sz w:val="18"/>
                <w:szCs w:val="18"/>
              </w:rPr>
              <w:lastRenderedPageBreak/>
              <w:t>servicio y durante toda la vigencia del mismo.</w:t>
            </w:r>
          </w:p>
        </w:tc>
        <w:tc>
          <w:tcPr>
            <w:tcW w:w="578" w:type="pct"/>
            <w:vAlign w:val="center"/>
          </w:tcPr>
          <w:p w14:paraId="38C7C63F" w14:textId="77777777" w:rsidR="00F10AF1" w:rsidRPr="00D17552" w:rsidRDefault="00F10AF1" w:rsidP="00F10AF1">
            <w:pPr>
              <w:rPr>
                <w:rFonts w:ascii="Noto Sans" w:hAnsi="Noto Sans" w:cs="Noto Sans"/>
                <w:sz w:val="18"/>
                <w:szCs w:val="18"/>
              </w:rPr>
            </w:pPr>
            <w:r w:rsidRPr="00D17552">
              <w:rPr>
                <w:rFonts w:ascii="Noto Sans" w:hAnsi="Noto Sans" w:cs="Noto Sans"/>
                <w:sz w:val="18"/>
                <w:szCs w:val="18"/>
              </w:rPr>
              <w:lastRenderedPageBreak/>
              <w:t xml:space="preserve">Por cada día natural en el que no esté disponible la </w:t>
            </w:r>
            <w:r w:rsidRPr="00D17552">
              <w:rPr>
                <w:rFonts w:ascii="Noto Sans" w:hAnsi="Noto Sans" w:cs="Noto Sans"/>
                <w:sz w:val="18"/>
                <w:szCs w:val="18"/>
              </w:rPr>
              <w:lastRenderedPageBreak/>
              <w:t>asistencia técnica</w:t>
            </w:r>
          </w:p>
        </w:tc>
        <w:tc>
          <w:tcPr>
            <w:tcW w:w="886" w:type="pct"/>
            <w:vAlign w:val="center"/>
          </w:tcPr>
          <w:p w14:paraId="630D2684" w14:textId="53CB2697" w:rsidR="00F10AF1" w:rsidRPr="00D17552" w:rsidRDefault="00F10AF1" w:rsidP="00F10AF1">
            <w:pPr>
              <w:rPr>
                <w:rFonts w:ascii="Noto Sans" w:hAnsi="Noto Sans" w:cs="Noto Sans"/>
                <w:color w:val="000000" w:themeColor="text1"/>
                <w:sz w:val="18"/>
                <w:szCs w:val="18"/>
              </w:rPr>
            </w:pPr>
            <w:r w:rsidRPr="00D17552">
              <w:rPr>
                <w:rFonts w:ascii="Noto Sans" w:hAnsi="Noto Sans" w:cs="Noto Sans"/>
                <w:sz w:val="18"/>
                <w:szCs w:val="18"/>
              </w:rPr>
              <w:lastRenderedPageBreak/>
              <w:t>0.5% (cero punto cinco por ciento</w:t>
            </w:r>
            <w:r w:rsidRPr="00D17552">
              <w:rPr>
                <w:rFonts w:ascii="Noto Sans" w:hAnsi="Noto Sans" w:cs="Noto Sans"/>
                <w:color w:val="000000" w:themeColor="text1"/>
                <w:sz w:val="18"/>
                <w:szCs w:val="18"/>
              </w:rPr>
              <w:t xml:space="preserve">) </w:t>
            </w:r>
            <w:r w:rsidRPr="00D17552">
              <w:rPr>
                <w:rFonts w:ascii="Noto Sans" w:hAnsi="Noto Sans" w:cs="Noto Sans"/>
                <w:sz w:val="18"/>
                <w:szCs w:val="18"/>
              </w:rPr>
              <w:t xml:space="preserve">por cada día natural de atraso, aplicado de manera proporcional al </w:t>
            </w:r>
            <w:r w:rsidRPr="00D17552">
              <w:rPr>
                <w:rFonts w:ascii="Noto Sans" w:hAnsi="Noto Sans" w:cs="Noto Sans"/>
                <w:sz w:val="18"/>
                <w:szCs w:val="18"/>
              </w:rPr>
              <w:lastRenderedPageBreak/>
              <w:t xml:space="preserve">importe total de la factura del mes en la Unidad Médica </w:t>
            </w:r>
            <w:r>
              <w:rPr>
                <w:rFonts w:ascii="Noto Sans" w:hAnsi="Noto Sans" w:cs="Noto Sans"/>
                <w:sz w:val="18"/>
                <w:szCs w:val="18"/>
              </w:rPr>
              <w:t>donde fue el incumplimiento sin incluir el I.V.A</w:t>
            </w:r>
            <w:r w:rsidRPr="00D17552">
              <w:rPr>
                <w:rFonts w:ascii="Noto Sans" w:hAnsi="Noto Sans" w:cs="Noto Sans"/>
                <w:sz w:val="18"/>
                <w:szCs w:val="18"/>
              </w:rPr>
              <w:t>.</w:t>
            </w:r>
          </w:p>
        </w:tc>
        <w:tc>
          <w:tcPr>
            <w:tcW w:w="911" w:type="pct"/>
            <w:vAlign w:val="center"/>
          </w:tcPr>
          <w:p w14:paraId="0A8B88AC" w14:textId="77777777" w:rsidR="00F10AF1" w:rsidRPr="00D17552" w:rsidRDefault="00F10AF1" w:rsidP="00F10AF1">
            <w:pPr>
              <w:rPr>
                <w:rFonts w:ascii="Noto Sans" w:hAnsi="Noto Sans" w:cs="Noto Sans"/>
                <w:sz w:val="18"/>
                <w:szCs w:val="18"/>
              </w:rPr>
            </w:pPr>
            <w:r w:rsidRPr="00D17552">
              <w:rPr>
                <w:rFonts w:ascii="Noto Sans" w:hAnsi="Noto Sans" w:cs="Noto Sans"/>
                <w:sz w:val="18"/>
                <w:szCs w:val="18"/>
              </w:rPr>
              <w:lastRenderedPageBreak/>
              <w:t>Monto de la garantía de cumplimiento</w:t>
            </w:r>
          </w:p>
        </w:tc>
        <w:tc>
          <w:tcPr>
            <w:tcW w:w="868" w:type="pct"/>
            <w:vAlign w:val="center"/>
          </w:tcPr>
          <w:p w14:paraId="2606E57C" w14:textId="77777777" w:rsidR="00F10AF1" w:rsidRPr="00D17552" w:rsidRDefault="00F10AF1" w:rsidP="00F10AF1">
            <w:pPr>
              <w:rPr>
                <w:rFonts w:ascii="Noto Sans" w:hAnsi="Noto Sans" w:cs="Noto Sans"/>
                <w:sz w:val="18"/>
                <w:szCs w:val="18"/>
              </w:rPr>
            </w:pPr>
            <w:r w:rsidRPr="00D17552">
              <w:rPr>
                <w:rFonts w:ascii="Noto Sans" w:hAnsi="Noto Sans" w:cs="Noto Sans"/>
                <w:sz w:val="18"/>
                <w:szCs w:val="18"/>
              </w:rPr>
              <w:t>Auxiliar del administrador del contrato en la unidad médica.</w:t>
            </w:r>
          </w:p>
        </w:tc>
      </w:tr>
      <w:tr w:rsidR="00F10AF1" w:rsidRPr="00D17552" w14:paraId="132C764C" w14:textId="77777777" w:rsidTr="00EA4680">
        <w:trPr>
          <w:trHeight w:val="1120"/>
          <w:jc w:val="center"/>
        </w:trPr>
        <w:tc>
          <w:tcPr>
            <w:tcW w:w="898" w:type="pct"/>
            <w:vAlign w:val="center"/>
          </w:tcPr>
          <w:p w14:paraId="559C8EEF" w14:textId="77777777" w:rsidR="00F10AF1" w:rsidRPr="00D17552" w:rsidRDefault="00F10AF1" w:rsidP="00F10AF1">
            <w:pPr>
              <w:rPr>
                <w:rFonts w:ascii="Noto Sans" w:hAnsi="Noto Sans" w:cs="Noto Sans"/>
                <w:b/>
                <w:bCs/>
                <w:sz w:val="18"/>
                <w:szCs w:val="18"/>
              </w:rPr>
            </w:pPr>
            <w:r w:rsidRPr="00D17552">
              <w:rPr>
                <w:rFonts w:ascii="Noto Sans" w:hAnsi="Noto Sans" w:cs="Noto Sans"/>
                <w:b/>
                <w:bCs/>
                <w:sz w:val="18"/>
                <w:szCs w:val="18"/>
              </w:rPr>
              <w:t>Temperatura de conservación</w:t>
            </w:r>
          </w:p>
          <w:p w14:paraId="72244CE0" w14:textId="77777777" w:rsidR="00F10AF1" w:rsidRPr="00D17552" w:rsidRDefault="00F10AF1" w:rsidP="00F10AF1">
            <w:pPr>
              <w:rPr>
                <w:rFonts w:ascii="Noto Sans" w:hAnsi="Noto Sans" w:cs="Noto Sans"/>
                <w:sz w:val="18"/>
                <w:szCs w:val="18"/>
              </w:rPr>
            </w:pPr>
          </w:p>
        </w:tc>
        <w:tc>
          <w:tcPr>
            <w:tcW w:w="859" w:type="pct"/>
            <w:vAlign w:val="center"/>
          </w:tcPr>
          <w:p w14:paraId="75A61659" w14:textId="61629B27" w:rsidR="00F10AF1" w:rsidRPr="00D17552" w:rsidRDefault="00F10AF1" w:rsidP="00F10AF1">
            <w:pPr>
              <w:rPr>
                <w:rFonts w:ascii="Noto Sans" w:hAnsi="Noto Sans" w:cs="Noto Sans"/>
                <w:sz w:val="18"/>
                <w:szCs w:val="18"/>
              </w:rPr>
            </w:pPr>
            <w:r w:rsidRPr="00D17552">
              <w:rPr>
                <w:rFonts w:ascii="Noto Sans" w:hAnsi="Noto Sans" w:cs="Noto Sans"/>
                <w:sz w:val="18"/>
                <w:szCs w:val="18"/>
              </w:rPr>
              <w:t>Entregar los registros de temperatura y la gráfica y/o curva de temperatura como mínimo de forma mensual</w:t>
            </w:r>
            <w:r>
              <w:rPr>
                <w:rFonts w:ascii="Noto Sans" w:hAnsi="Noto Sans" w:cs="Noto Sans"/>
                <w:sz w:val="18"/>
                <w:szCs w:val="18"/>
              </w:rPr>
              <w:t>.</w:t>
            </w:r>
          </w:p>
        </w:tc>
        <w:tc>
          <w:tcPr>
            <w:tcW w:w="578" w:type="pct"/>
            <w:vAlign w:val="center"/>
          </w:tcPr>
          <w:p w14:paraId="7FB4409A" w14:textId="77777777" w:rsidR="00F10AF1" w:rsidRPr="00D17552" w:rsidRDefault="00F10AF1" w:rsidP="00F10AF1">
            <w:pPr>
              <w:rPr>
                <w:rFonts w:ascii="Noto Sans" w:hAnsi="Noto Sans" w:cs="Noto Sans"/>
                <w:sz w:val="18"/>
                <w:szCs w:val="18"/>
              </w:rPr>
            </w:pPr>
            <w:r w:rsidRPr="00D17552">
              <w:rPr>
                <w:rFonts w:ascii="Noto Sans" w:hAnsi="Noto Sans" w:cs="Noto Sans"/>
                <w:sz w:val="18"/>
                <w:szCs w:val="18"/>
              </w:rPr>
              <w:t>Por cada día que exceda el nivel de servicio establecido.</w:t>
            </w:r>
          </w:p>
        </w:tc>
        <w:tc>
          <w:tcPr>
            <w:tcW w:w="886" w:type="pct"/>
            <w:vAlign w:val="center"/>
          </w:tcPr>
          <w:p w14:paraId="411F3FEB" w14:textId="40BA8396" w:rsidR="00F10AF1" w:rsidRPr="00D17552" w:rsidRDefault="00F10AF1" w:rsidP="00F10AF1">
            <w:pPr>
              <w:rPr>
                <w:rFonts w:ascii="Noto Sans" w:hAnsi="Noto Sans" w:cs="Noto Sans"/>
                <w:sz w:val="18"/>
                <w:szCs w:val="18"/>
              </w:rPr>
            </w:pPr>
            <w:r w:rsidRPr="00D17552">
              <w:rPr>
                <w:rFonts w:ascii="Noto Sans" w:hAnsi="Noto Sans" w:cs="Noto Sans"/>
                <w:sz w:val="18"/>
                <w:szCs w:val="18"/>
              </w:rPr>
              <w:t>0.5% (cero punto cinco por ciento</w:t>
            </w:r>
            <w:r w:rsidRPr="00D17552">
              <w:rPr>
                <w:rFonts w:ascii="Noto Sans" w:hAnsi="Noto Sans" w:cs="Noto Sans"/>
                <w:color w:val="000000" w:themeColor="text1"/>
                <w:sz w:val="18"/>
                <w:szCs w:val="18"/>
              </w:rPr>
              <w:t xml:space="preserve">) </w:t>
            </w:r>
            <w:r w:rsidRPr="00D17552">
              <w:rPr>
                <w:rFonts w:ascii="Noto Sans" w:hAnsi="Noto Sans" w:cs="Noto Sans"/>
                <w:sz w:val="18"/>
                <w:szCs w:val="18"/>
              </w:rPr>
              <w:t xml:space="preserve">por cada día natural de atraso, aplicado de manera proporcional al importe total de la factura del mes en la Unidad Médica </w:t>
            </w:r>
            <w:r>
              <w:rPr>
                <w:rFonts w:ascii="Noto Sans" w:hAnsi="Noto Sans" w:cs="Noto Sans"/>
                <w:sz w:val="18"/>
                <w:szCs w:val="18"/>
              </w:rPr>
              <w:t>donde fue el incumplimiento sin incluir el I.V.A</w:t>
            </w:r>
            <w:r w:rsidRPr="00D17552">
              <w:rPr>
                <w:rFonts w:ascii="Noto Sans" w:hAnsi="Noto Sans" w:cs="Noto Sans"/>
                <w:sz w:val="18"/>
                <w:szCs w:val="18"/>
              </w:rPr>
              <w:t>.</w:t>
            </w:r>
          </w:p>
        </w:tc>
        <w:tc>
          <w:tcPr>
            <w:tcW w:w="911" w:type="pct"/>
            <w:vAlign w:val="center"/>
          </w:tcPr>
          <w:p w14:paraId="66E3EA78" w14:textId="77777777" w:rsidR="00F10AF1" w:rsidRPr="00D17552" w:rsidRDefault="00F10AF1" w:rsidP="00F10AF1">
            <w:pPr>
              <w:rPr>
                <w:rFonts w:ascii="Noto Sans" w:hAnsi="Noto Sans" w:cs="Noto Sans"/>
                <w:sz w:val="18"/>
                <w:szCs w:val="18"/>
              </w:rPr>
            </w:pPr>
            <w:r w:rsidRPr="00D17552">
              <w:rPr>
                <w:rFonts w:ascii="Noto Sans" w:hAnsi="Noto Sans" w:cs="Noto Sans"/>
                <w:sz w:val="18"/>
                <w:szCs w:val="18"/>
              </w:rPr>
              <w:t>Hasta 3 (tres) ocasiones durante la vigencia de la prestación del servicio.</w:t>
            </w:r>
          </w:p>
        </w:tc>
        <w:tc>
          <w:tcPr>
            <w:tcW w:w="868" w:type="pct"/>
            <w:vAlign w:val="center"/>
          </w:tcPr>
          <w:p w14:paraId="50A6DE1A" w14:textId="77777777" w:rsidR="00F10AF1" w:rsidRPr="00D17552" w:rsidRDefault="00F10AF1" w:rsidP="00F10AF1">
            <w:pPr>
              <w:rPr>
                <w:rFonts w:ascii="Noto Sans" w:hAnsi="Noto Sans" w:cs="Noto Sans"/>
                <w:sz w:val="18"/>
                <w:szCs w:val="18"/>
              </w:rPr>
            </w:pPr>
            <w:r w:rsidRPr="00D17552">
              <w:rPr>
                <w:rFonts w:ascii="Noto Sans" w:hAnsi="Noto Sans" w:cs="Noto Sans"/>
                <w:sz w:val="18"/>
                <w:szCs w:val="18"/>
              </w:rPr>
              <w:t>Auxiliar del administrador del contrato en la unidad médica.</w:t>
            </w:r>
          </w:p>
        </w:tc>
      </w:tr>
      <w:tr w:rsidR="00D17552" w:rsidRPr="00D17552" w14:paraId="26597272" w14:textId="77777777" w:rsidTr="00EA4680">
        <w:trPr>
          <w:trHeight w:val="1278"/>
          <w:jc w:val="center"/>
        </w:trPr>
        <w:tc>
          <w:tcPr>
            <w:tcW w:w="898" w:type="pct"/>
            <w:vAlign w:val="center"/>
          </w:tcPr>
          <w:p w14:paraId="2BC30AD1" w14:textId="77777777" w:rsidR="00D17552" w:rsidRPr="00D17552" w:rsidRDefault="00D17552" w:rsidP="00E37E7B">
            <w:pPr>
              <w:rPr>
                <w:rFonts w:ascii="Noto Sans" w:hAnsi="Noto Sans" w:cs="Noto Sans"/>
                <w:b/>
                <w:bCs/>
                <w:sz w:val="18"/>
                <w:szCs w:val="18"/>
              </w:rPr>
            </w:pPr>
            <w:r w:rsidRPr="00D17552">
              <w:rPr>
                <w:rFonts w:ascii="Noto Sans" w:hAnsi="Noto Sans" w:cs="Noto Sans"/>
                <w:b/>
                <w:bCs/>
                <w:sz w:val="18"/>
                <w:szCs w:val="18"/>
              </w:rPr>
              <w:t>Uso correcto de los medicamentos</w:t>
            </w:r>
          </w:p>
          <w:p w14:paraId="7482B928" w14:textId="77777777" w:rsidR="00D17552" w:rsidRPr="00D17552" w:rsidRDefault="00D17552" w:rsidP="00E37E7B">
            <w:pPr>
              <w:rPr>
                <w:rFonts w:ascii="Noto Sans" w:hAnsi="Noto Sans" w:cs="Noto Sans"/>
                <w:b/>
                <w:bCs/>
                <w:sz w:val="18"/>
                <w:szCs w:val="18"/>
              </w:rPr>
            </w:pPr>
          </w:p>
          <w:p w14:paraId="56062D70" w14:textId="77777777" w:rsidR="00D17552" w:rsidRPr="00D17552" w:rsidRDefault="00D17552" w:rsidP="00E37E7B">
            <w:pPr>
              <w:rPr>
                <w:rFonts w:ascii="Noto Sans" w:hAnsi="Noto Sans" w:cs="Noto Sans"/>
                <w:sz w:val="18"/>
                <w:szCs w:val="18"/>
                <w:highlight w:val="yellow"/>
              </w:rPr>
            </w:pPr>
          </w:p>
        </w:tc>
        <w:tc>
          <w:tcPr>
            <w:tcW w:w="859" w:type="pct"/>
            <w:vAlign w:val="center"/>
          </w:tcPr>
          <w:p w14:paraId="460A0FE8" w14:textId="0C484096" w:rsidR="00D17552" w:rsidRPr="00D17552" w:rsidRDefault="00D17552" w:rsidP="00E37E7B">
            <w:pPr>
              <w:rPr>
                <w:rFonts w:ascii="Noto Sans" w:hAnsi="Noto Sans" w:cs="Noto Sans"/>
                <w:sz w:val="18"/>
                <w:szCs w:val="18"/>
              </w:rPr>
            </w:pPr>
            <w:r w:rsidRPr="00D17552">
              <w:rPr>
                <w:rFonts w:ascii="Noto Sans" w:hAnsi="Noto Sans" w:cs="Noto Sans"/>
                <w:sz w:val="18"/>
                <w:szCs w:val="18"/>
              </w:rPr>
              <w:t xml:space="preserve">Cuando el </w:t>
            </w:r>
            <w:r w:rsidR="00F6139F" w:rsidRPr="00166F5D">
              <w:rPr>
                <w:rFonts w:ascii="Noto Sans" w:hAnsi="Noto Sans" w:cs="Noto Sans"/>
                <w:sz w:val="18"/>
                <w:szCs w:val="18"/>
              </w:rPr>
              <w:t>proveedor</w:t>
            </w:r>
            <w:r w:rsidRPr="00D17552">
              <w:rPr>
                <w:rFonts w:ascii="Noto Sans" w:hAnsi="Noto Sans" w:cs="Noto Sans"/>
                <w:sz w:val="18"/>
                <w:szCs w:val="18"/>
              </w:rPr>
              <w:t xml:space="preserve"> no optimice el correcto uso de los medicamentos en las condiciones establecidas en el Anexo Técnico.</w:t>
            </w:r>
          </w:p>
        </w:tc>
        <w:tc>
          <w:tcPr>
            <w:tcW w:w="578" w:type="pct"/>
            <w:vAlign w:val="center"/>
          </w:tcPr>
          <w:p w14:paraId="0B11188B"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Por cada frasco mal utilizado.</w:t>
            </w:r>
          </w:p>
        </w:tc>
        <w:tc>
          <w:tcPr>
            <w:tcW w:w="886" w:type="pct"/>
            <w:vAlign w:val="center"/>
          </w:tcPr>
          <w:p w14:paraId="29E73722" w14:textId="422111D7" w:rsidR="00D17552" w:rsidRPr="00D17552" w:rsidRDefault="00D17552" w:rsidP="00E37E7B">
            <w:pPr>
              <w:rPr>
                <w:rFonts w:ascii="Noto Sans" w:hAnsi="Noto Sans" w:cs="Noto Sans"/>
                <w:sz w:val="18"/>
                <w:szCs w:val="18"/>
                <w:highlight w:val="yellow"/>
              </w:rPr>
            </w:pPr>
            <w:r w:rsidRPr="00D17552">
              <w:rPr>
                <w:rFonts w:ascii="Noto Sans" w:hAnsi="Noto Sans" w:cs="Noto Sans"/>
                <w:color w:val="000000" w:themeColor="text1"/>
                <w:sz w:val="18"/>
                <w:szCs w:val="18"/>
              </w:rPr>
              <w:t>0.2% (cero punto dos por ciento)</w:t>
            </w:r>
            <w:r w:rsidRPr="00D17552">
              <w:rPr>
                <w:rFonts w:ascii="Noto Sans" w:hAnsi="Noto Sans" w:cs="Noto Sans"/>
                <w:sz w:val="18"/>
                <w:szCs w:val="18"/>
              </w:rPr>
              <w:t xml:space="preserve">, sobre el valor total del frasco de medicamento, aplicado de manera proporcional al importe total de la factura del mes </w:t>
            </w:r>
            <w:r w:rsidR="00F10AF1" w:rsidRPr="00D17552">
              <w:rPr>
                <w:rFonts w:ascii="Noto Sans" w:hAnsi="Noto Sans" w:cs="Noto Sans"/>
                <w:sz w:val="18"/>
                <w:szCs w:val="18"/>
              </w:rPr>
              <w:t xml:space="preserve">en la Unidad Médica </w:t>
            </w:r>
            <w:r w:rsidR="00F10AF1">
              <w:rPr>
                <w:rFonts w:ascii="Noto Sans" w:hAnsi="Noto Sans" w:cs="Noto Sans"/>
                <w:sz w:val="18"/>
                <w:szCs w:val="18"/>
              </w:rPr>
              <w:t>donde fue el incumplimiento sin incluir el I.V.A</w:t>
            </w:r>
            <w:r w:rsidR="00F10AF1" w:rsidRPr="00D17552">
              <w:rPr>
                <w:rFonts w:ascii="Noto Sans" w:hAnsi="Noto Sans" w:cs="Noto Sans"/>
                <w:sz w:val="18"/>
                <w:szCs w:val="18"/>
              </w:rPr>
              <w:t>.</w:t>
            </w:r>
          </w:p>
        </w:tc>
        <w:tc>
          <w:tcPr>
            <w:tcW w:w="911" w:type="pct"/>
            <w:vAlign w:val="center"/>
          </w:tcPr>
          <w:p w14:paraId="263AD464"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Hasta 3 (tres) ocasiones durante la vigencia de la prestación del servicio.</w:t>
            </w:r>
          </w:p>
        </w:tc>
        <w:tc>
          <w:tcPr>
            <w:tcW w:w="868" w:type="pct"/>
            <w:vAlign w:val="center"/>
          </w:tcPr>
          <w:p w14:paraId="39F2CD48"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Auxiliar del administrador del contrato en la unidad médica.</w:t>
            </w:r>
          </w:p>
        </w:tc>
      </w:tr>
      <w:tr w:rsidR="00D17552" w:rsidRPr="00D17552" w14:paraId="2DCEF13D" w14:textId="77777777" w:rsidTr="00EA4680">
        <w:trPr>
          <w:trHeight w:val="1112"/>
          <w:jc w:val="center"/>
        </w:trPr>
        <w:tc>
          <w:tcPr>
            <w:tcW w:w="898" w:type="pct"/>
            <w:vAlign w:val="center"/>
          </w:tcPr>
          <w:p w14:paraId="50883390" w14:textId="77777777" w:rsidR="00D17552" w:rsidRPr="00D17552" w:rsidRDefault="00D17552" w:rsidP="00E37E7B">
            <w:pPr>
              <w:rPr>
                <w:rFonts w:ascii="Noto Sans" w:hAnsi="Noto Sans" w:cs="Noto Sans"/>
                <w:b/>
                <w:bCs/>
                <w:sz w:val="18"/>
                <w:szCs w:val="18"/>
              </w:rPr>
            </w:pPr>
            <w:r w:rsidRPr="00D17552">
              <w:rPr>
                <w:rFonts w:ascii="Noto Sans" w:hAnsi="Noto Sans" w:cs="Noto Sans"/>
                <w:b/>
                <w:bCs/>
                <w:sz w:val="18"/>
                <w:szCs w:val="18"/>
              </w:rPr>
              <w:t>Reporte semanal de medicamentos utilizados</w:t>
            </w:r>
          </w:p>
          <w:p w14:paraId="142F0557" w14:textId="77777777" w:rsidR="00D17552" w:rsidRPr="00D17552" w:rsidRDefault="00D17552" w:rsidP="00E37E7B">
            <w:pPr>
              <w:rPr>
                <w:rFonts w:ascii="Noto Sans" w:hAnsi="Noto Sans" w:cs="Noto Sans"/>
                <w:sz w:val="18"/>
                <w:szCs w:val="18"/>
              </w:rPr>
            </w:pPr>
          </w:p>
        </w:tc>
        <w:tc>
          <w:tcPr>
            <w:tcW w:w="859" w:type="pct"/>
            <w:vAlign w:val="center"/>
          </w:tcPr>
          <w:p w14:paraId="6AEC8EE7" w14:textId="1EE71C5C" w:rsidR="00D17552" w:rsidRPr="00D17552" w:rsidRDefault="00D17552" w:rsidP="00E37E7B">
            <w:pPr>
              <w:rPr>
                <w:rFonts w:ascii="Noto Sans" w:hAnsi="Noto Sans" w:cs="Noto Sans"/>
                <w:sz w:val="18"/>
                <w:szCs w:val="18"/>
              </w:rPr>
            </w:pPr>
            <w:r w:rsidRPr="00D17552">
              <w:rPr>
                <w:rFonts w:ascii="Noto Sans" w:hAnsi="Noto Sans" w:cs="Noto Sans"/>
                <w:sz w:val="18"/>
                <w:szCs w:val="18"/>
              </w:rPr>
              <w:t>Como máximo 5 (cinco) días naturales posteriores al finalizar cada semana</w:t>
            </w:r>
            <w:r>
              <w:rPr>
                <w:rFonts w:ascii="Noto Sans" w:hAnsi="Noto Sans" w:cs="Noto Sans"/>
                <w:sz w:val="18"/>
                <w:szCs w:val="18"/>
              </w:rPr>
              <w:t>.</w:t>
            </w:r>
          </w:p>
        </w:tc>
        <w:tc>
          <w:tcPr>
            <w:tcW w:w="578" w:type="pct"/>
            <w:vAlign w:val="center"/>
          </w:tcPr>
          <w:p w14:paraId="10332BE2"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 xml:space="preserve">Por cada día natural que exceda el plazo </w:t>
            </w:r>
            <w:r w:rsidRPr="00D17552">
              <w:rPr>
                <w:rFonts w:ascii="Noto Sans" w:hAnsi="Noto Sans" w:cs="Noto Sans"/>
                <w:sz w:val="18"/>
                <w:szCs w:val="18"/>
              </w:rPr>
              <w:lastRenderedPageBreak/>
              <w:t>establecido.</w:t>
            </w:r>
          </w:p>
        </w:tc>
        <w:tc>
          <w:tcPr>
            <w:tcW w:w="886" w:type="pct"/>
            <w:vAlign w:val="center"/>
          </w:tcPr>
          <w:p w14:paraId="1627293D" w14:textId="2D9432DE" w:rsidR="00D17552" w:rsidRPr="00D17552" w:rsidRDefault="00D17552" w:rsidP="00E37E7B">
            <w:pPr>
              <w:rPr>
                <w:rFonts w:ascii="Noto Sans" w:hAnsi="Noto Sans" w:cs="Noto Sans"/>
                <w:sz w:val="18"/>
                <w:szCs w:val="18"/>
                <w:highlight w:val="yellow"/>
              </w:rPr>
            </w:pPr>
            <w:r w:rsidRPr="00D17552">
              <w:rPr>
                <w:rFonts w:ascii="Noto Sans" w:hAnsi="Noto Sans" w:cs="Noto Sans"/>
                <w:sz w:val="18"/>
                <w:szCs w:val="18"/>
              </w:rPr>
              <w:lastRenderedPageBreak/>
              <w:t>0.2% (cero punto dos por ciento</w:t>
            </w:r>
            <w:r w:rsidRPr="00D17552">
              <w:rPr>
                <w:rFonts w:ascii="Noto Sans" w:hAnsi="Noto Sans" w:cs="Noto Sans"/>
                <w:color w:val="000000" w:themeColor="text1"/>
                <w:sz w:val="18"/>
                <w:szCs w:val="18"/>
              </w:rPr>
              <w:t xml:space="preserve">) </w:t>
            </w:r>
            <w:r w:rsidRPr="00D17552">
              <w:rPr>
                <w:rFonts w:ascii="Noto Sans" w:hAnsi="Noto Sans" w:cs="Noto Sans"/>
                <w:sz w:val="18"/>
                <w:szCs w:val="18"/>
              </w:rPr>
              <w:t xml:space="preserve">por cada día natural de atraso, aplicado de manera </w:t>
            </w:r>
            <w:r w:rsidRPr="00D17552">
              <w:rPr>
                <w:rFonts w:ascii="Noto Sans" w:hAnsi="Noto Sans" w:cs="Noto Sans"/>
                <w:sz w:val="18"/>
                <w:szCs w:val="18"/>
              </w:rPr>
              <w:lastRenderedPageBreak/>
              <w:t xml:space="preserve">proporcional al importe total de la factura del mes </w:t>
            </w:r>
            <w:r w:rsidR="00F10AF1" w:rsidRPr="00D17552">
              <w:rPr>
                <w:rFonts w:ascii="Noto Sans" w:hAnsi="Noto Sans" w:cs="Noto Sans"/>
                <w:sz w:val="18"/>
                <w:szCs w:val="18"/>
              </w:rPr>
              <w:t xml:space="preserve">en la Unidad Médica </w:t>
            </w:r>
            <w:r w:rsidR="00F10AF1">
              <w:rPr>
                <w:rFonts w:ascii="Noto Sans" w:hAnsi="Noto Sans" w:cs="Noto Sans"/>
                <w:sz w:val="18"/>
                <w:szCs w:val="18"/>
              </w:rPr>
              <w:t>donde fue el incumplimiento sin incluir el I.V.A</w:t>
            </w:r>
            <w:r w:rsidR="00F10AF1" w:rsidRPr="00D17552">
              <w:rPr>
                <w:rFonts w:ascii="Noto Sans" w:hAnsi="Noto Sans" w:cs="Noto Sans"/>
                <w:sz w:val="18"/>
                <w:szCs w:val="18"/>
              </w:rPr>
              <w:t>.</w:t>
            </w:r>
          </w:p>
        </w:tc>
        <w:tc>
          <w:tcPr>
            <w:tcW w:w="911" w:type="pct"/>
            <w:vAlign w:val="center"/>
          </w:tcPr>
          <w:p w14:paraId="7765BC1C"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lastRenderedPageBreak/>
              <w:t>Monto de la garantía de cumplimiento.</w:t>
            </w:r>
          </w:p>
        </w:tc>
        <w:tc>
          <w:tcPr>
            <w:tcW w:w="868" w:type="pct"/>
            <w:vAlign w:val="center"/>
          </w:tcPr>
          <w:p w14:paraId="14EE6BCC"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Auxiliar del administrador del contrato en la unidad médica.</w:t>
            </w:r>
          </w:p>
        </w:tc>
      </w:tr>
      <w:tr w:rsidR="00D17552" w:rsidRPr="00D17552" w14:paraId="0592B0E5" w14:textId="77777777" w:rsidTr="00EA4680">
        <w:trPr>
          <w:trHeight w:val="1128"/>
          <w:jc w:val="center"/>
        </w:trPr>
        <w:tc>
          <w:tcPr>
            <w:tcW w:w="898" w:type="pct"/>
            <w:vAlign w:val="center"/>
          </w:tcPr>
          <w:p w14:paraId="77096B14" w14:textId="77777777" w:rsidR="00D17552" w:rsidRPr="00D17552" w:rsidRDefault="00D17552" w:rsidP="00E37E7B">
            <w:pPr>
              <w:rPr>
                <w:rFonts w:ascii="Noto Sans" w:hAnsi="Noto Sans" w:cs="Noto Sans"/>
                <w:b/>
                <w:bCs/>
                <w:sz w:val="18"/>
                <w:szCs w:val="18"/>
              </w:rPr>
            </w:pPr>
            <w:r w:rsidRPr="00D17552">
              <w:rPr>
                <w:rFonts w:ascii="Noto Sans" w:hAnsi="Noto Sans" w:cs="Noto Sans"/>
                <w:b/>
                <w:bCs/>
                <w:sz w:val="18"/>
                <w:szCs w:val="18"/>
              </w:rPr>
              <w:t>Reporte mensual de mezclas entregadas por unidad médica</w:t>
            </w:r>
          </w:p>
          <w:p w14:paraId="3F5DC7C4" w14:textId="77777777" w:rsidR="00D17552" w:rsidRPr="00D17552" w:rsidRDefault="00D17552" w:rsidP="00E37E7B">
            <w:pPr>
              <w:rPr>
                <w:rFonts w:ascii="Noto Sans" w:hAnsi="Noto Sans" w:cs="Noto Sans"/>
                <w:b/>
                <w:bCs/>
                <w:sz w:val="18"/>
                <w:szCs w:val="18"/>
              </w:rPr>
            </w:pPr>
          </w:p>
          <w:p w14:paraId="0BC57A74" w14:textId="77777777" w:rsidR="00D17552" w:rsidRPr="00D17552" w:rsidRDefault="00D17552" w:rsidP="00E37E7B">
            <w:pPr>
              <w:rPr>
                <w:rFonts w:ascii="Noto Sans" w:hAnsi="Noto Sans" w:cs="Noto Sans"/>
                <w:sz w:val="18"/>
                <w:szCs w:val="18"/>
              </w:rPr>
            </w:pPr>
          </w:p>
        </w:tc>
        <w:tc>
          <w:tcPr>
            <w:tcW w:w="859" w:type="pct"/>
            <w:vAlign w:val="center"/>
          </w:tcPr>
          <w:p w14:paraId="31F77C39"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Durante los 7 (siete) días naturales posteriores al día 26 de cada mes.</w:t>
            </w:r>
          </w:p>
        </w:tc>
        <w:tc>
          <w:tcPr>
            <w:tcW w:w="578" w:type="pct"/>
            <w:vAlign w:val="center"/>
          </w:tcPr>
          <w:p w14:paraId="7E656681"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Por cada día natural que exceda el plazo establecido.</w:t>
            </w:r>
          </w:p>
        </w:tc>
        <w:tc>
          <w:tcPr>
            <w:tcW w:w="886" w:type="pct"/>
            <w:vAlign w:val="center"/>
          </w:tcPr>
          <w:p w14:paraId="131A4DDD" w14:textId="4FB721D4" w:rsidR="00D17552" w:rsidRPr="00D17552" w:rsidRDefault="00D17552" w:rsidP="00E37E7B">
            <w:pPr>
              <w:rPr>
                <w:rFonts w:ascii="Noto Sans" w:hAnsi="Noto Sans" w:cs="Noto Sans"/>
                <w:sz w:val="18"/>
                <w:szCs w:val="18"/>
                <w:highlight w:val="yellow"/>
              </w:rPr>
            </w:pPr>
            <w:r w:rsidRPr="00D17552">
              <w:rPr>
                <w:rFonts w:ascii="Noto Sans" w:hAnsi="Noto Sans" w:cs="Noto Sans"/>
                <w:color w:val="000000" w:themeColor="text1"/>
                <w:sz w:val="18"/>
                <w:szCs w:val="18"/>
              </w:rPr>
              <w:t xml:space="preserve">0.2% (cero punto dos por ciento) por cada día natural de atraso, aplicado de manera proporcional al importe total de la factura del mes </w:t>
            </w:r>
            <w:r w:rsidR="00F10AF1" w:rsidRPr="00D17552">
              <w:rPr>
                <w:rFonts w:ascii="Noto Sans" w:hAnsi="Noto Sans" w:cs="Noto Sans"/>
                <w:sz w:val="18"/>
                <w:szCs w:val="18"/>
              </w:rPr>
              <w:t xml:space="preserve">en la Unidad Médica </w:t>
            </w:r>
            <w:r w:rsidR="00F10AF1">
              <w:rPr>
                <w:rFonts w:ascii="Noto Sans" w:hAnsi="Noto Sans" w:cs="Noto Sans"/>
                <w:sz w:val="18"/>
                <w:szCs w:val="18"/>
              </w:rPr>
              <w:t>donde fue el incumplimiento sin incluir el I.V.A</w:t>
            </w:r>
            <w:r w:rsidR="00F10AF1" w:rsidRPr="00D17552">
              <w:rPr>
                <w:rFonts w:ascii="Noto Sans" w:hAnsi="Noto Sans" w:cs="Noto Sans"/>
                <w:sz w:val="18"/>
                <w:szCs w:val="18"/>
              </w:rPr>
              <w:t>.</w:t>
            </w:r>
          </w:p>
        </w:tc>
        <w:tc>
          <w:tcPr>
            <w:tcW w:w="911" w:type="pct"/>
            <w:vAlign w:val="center"/>
          </w:tcPr>
          <w:p w14:paraId="7329D972"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Monto de la garantía de cumplimiento.</w:t>
            </w:r>
          </w:p>
        </w:tc>
        <w:tc>
          <w:tcPr>
            <w:tcW w:w="868" w:type="pct"/>
            <w:vAlign w:val="center"/>
          </w:tcPr>
          <w:p w14:paraId="2787D32A"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Auxiliar del administrador del contrato en la unidad médica.</w:t>
            </w:r>
          </w:p>
        </w:tc>
      </w:tr>
      <w:tr w:rsidR="00D17552" w:rsidRPr="00D17552" w14:paraId="2FED33F8" w14:textId="77777777" w:rsidTr="00EA4680">
        <w:trPr>
          <w:trHeight w:val="1130"/>
          <w:jc w:val="center"/>
        </w:trPr>
        <w:tc>
          <w:tcPr>
            <w:tcW w:w="898" w:type="pct"/>
            <w:vAlign w:val="center"/>
          </w:tcPr>
          <w:p w14:paraId="67990500" w14:textId="77777777" w:rsidR="00D17552" w:rsidRPr="00D17552" w:rsidRDefault="00D17552" w:rsidP="00E37E7B">
            <w:pPr>
              <w:rPr>
                <w:rFonts w:ascii="Noto Sans" w:hAnsi="Noto Sans" w:cs="Noto Sans"/>
                <w:b/>
                <w:bCs/>
                <w:sz w:val="18"/>
                <w:szCs w:val="18"/>
              </w:rPr>
            </w:pPr>
            <w:r w:rsidRPr="00D17552">
              <w:rPr>
                <w:rFonts w:ascii="Noto Sans" w:hAnsi="Noto Sans" w:cs="Noto Sans"/>
                <w:b/>
                <w:bCs/>
                <w:sz w:val="18"/>
                <w:szCs w:val="18"/>
              </w:rPr>
              <w:t>Reporte de productividad mensual</w:t>
            </w:r>
          </w:p>
          <w:p w14:paraId="7461B999" w14:textId="77777777" w:rsidR="00D17552" w:rsidRPr="00D17552" w:rsidRDefault="00D17552" w:rsidP="00E37E7B">
            <w:pPr>
              <w:rPr>
                <w:rFonts w:ascii="Noto Sans" w:hAnsi="Noto Sans" w:cs="Noto Sans"/>
                <w:b/>
                <w:bCs/>
                <w:sz w:val="18"/>
                <w:szCs w:val="18"/>
              </w:rPr>
            </w:pPr>
          </w:p>
          <w:p w14:paraId="641A124C" w14:textId="77777777" w:rsidR="00D17552" w:rsidRPr="00D17552" w:rsidRDefault="00D17552" w:rsidP="00E37E7B">
            <w:pPr>
              <w:rPr>
                <w:rFonts w:ascii="Noto Sans" w:hAnsi="Noto Sans" w:cs="Noto Sans"/>
                <w:sz w:val="18"/>
                <w:szCs w:val="18"/>
              </w:rPr>
            </w:pPr>
          </w:p>
        </w:tc>
        <w:tc>
          <w:tcPr>
            <w:tcW w:w="859" w:type="pct"/>
            <w:vAlign w:val="center"/>
          </w:tcPr>
          <w:p w14:paraId="573CE738"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De todas las unidades médicas, que contenga como mínimo la información solicitada en el Anexo Técnico, a más tardar el día 5 (cinco) natural de cada mes.</w:t>
            </w:r>
          </w:p>
        </w:tc>
        <w:tc>
          <w:tcPr>
            <w:tcW w:w="578" w:type="pct"/>
            <w:vAlign w:val="center"/>
          </w:tcPr>
          <w:p w14:paraId="567F219D"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Por cada día natural que exceda el plazo establecido.</w:t>
            </w:r>
          </w:p>
        </w:tc>
        <w:tc>
          <w:tcPr>
            <w:tcW w:w="886" w:type="pct"/>
            <w:vAlign w:val="center"/>
          </w:tcPr>
          <w:p w14:paraId="66396ECE" w14:textId="03E2E7E3" w:rsidR="00D17552" w:rsidRPr="00D17552" w:rsidRDefault="00D17552" w:rsidP="00E37E7B">
            <w:pPr>
              <w:rPr>
                <w:rFonts w:ascii="Noto Sans" w:hAnsi="Noto Sans" w:cs="Noto Sans"/>
                <w:sz w:val="18"/>
                <w:szCs w:val="18"/>
                <w:highlight w:val="yellow"/>
              </w:rPr>
            </w:pPr>
            <w:r w:rsidRPr="00D17552">
              <w:rPr>
                <w:rFonts w:ascii="Noto Sans" w:hAnsi="Noto Sans" w:cs="Noto Sans"/>
                <w:color w:val="000000" w:themeColor="text1"/>
                <w:sz w:val="18"/>
                <w:szCs w:val="18"/>
              </w:rPr>
              <w:t xml:space="preserve">0.2% (cero punto dos por ciento) por cada día natural de atraso, aplicado de manera proporcional al importe total de la factura del mes </w:t>
            </w:r>
            <w:r w:rsidR="00F10AF1" w:rsidRPr="00D17552">
              <w:rPr>
                <w:rFonts w:ascii="Noto Sans" w:hAnsi="Noto Sans" w:cs="Noto Sans"/>
                <w:sz w:val="18"/>
                <w:szCs w:val="18"/>
              </w:rPr>
              <w:t xml:space="preserve">en la Unidad Médica </w:t>
            </w:r>
            <w:r w:rsidR="00F10AF1">
              <w:rPr>
                <w:rFonts w:ascii="Noto Sans" w:hAnsi="Noto Sans" w:cs="Noto Sans"/>
                <w:sz w:val="18"/>
                <w:szCs w:val="18"/>
              </w:rPr>
              <w:t>donde fue el incumplimiento sin incluir el I.V.A</w:t>
            </w:r>
            <w:r w:rsidR="00F10AF1" w:rsidRPr="00D17552">
              <w:rPr>
                <w:rFonts w:ascii="Noto Sans" w:hAnsi="Noto Sans" w:cs="Noto Sans"/>
                <w:sz w:val="18"/>
                <w:szCs w:val="18"/>
              </w:rPr>
              <w:t>.</w:t>
            </w:r>
          </w:p>
        </w:tc>
        <w:tc>
          <w:tcPr>
            <w:tcW w:w="911" w:type="pct"/>
            <w:vAlign w:val="center"/>
          </w:tcPr>
          <w:p w14:paraId="445CCED2"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Monto de la garantía de cumplimiento.</w:t>
            </w:r>
          </w:p>
        </w:tc>
        <w:tc>
          <w:tcPr>
            <w:tcW w:w="868" w:type="pct"/>
            <w:vAlign w:val="center"/>
          </w:tcPr>
          <w:p w14:paraId="37771D0A" w14:textId="77777777" w:rsidR="00D17552" w:rsidRPr="00D17552" w:rsidRDefault="00D17552" w:rsidP="00E37E7B">
            <w:pPr>
              <w:rPr>
                <w:rFonts w:ascii="Noto Sans" w:hAnsi="Noto Sans" w:cs="Noto Sans"/>
                <w:sz w:val="18"/>
                <w:szCs w:val="18"/>
              </w:rPr>
            </w:pPr>
            <w:r w:rsidRPr="00D17552">
              <w:rPr>
                <w:rFonts w:ascii="Noto Sans" w:hAnsi="Noto Sans" w:cs="Noto Sans"/>
                <w:sz w:val="18"/>
                <w:szCs w:val="18"/>
              </w:rPr>
              <w:t>Auxiliar del administrador del contrato en la unidad médica.</w:t>
            </w:r>
          </w:p>
        </w:tc>
      </w:tr>
    </w:tbl>
    <w:p w14:paraId="39EF6E50" w14:textId="77777777" w:rsidR="003B7371" w:rsidRDefault="003B7371" w:rsidP="003B7371">
      <w:pPr>
        <w:rPr>
          <w:rFonts w:ascii="Noto Sans" w:hAnsi="Noto Sans" w:cs="Noto Sans"/>
          <w:szCs w:val="20"/>
        </w:rPr>
      </w:pPr>
    </w:p>
    <w:p w14:paraId="0A4D886D" w14:textId="77777777" w:rsidR="00F10AF1" w:rsidRDefault="00F10AF1" w:rsidP="003B7371">
      <w:pPr>
        <w:rPr>
          <w:rFonts w:ascii="Noto Sans" w:hAnsi="Noto Sans" w:cs="Noto Sans"/>
          <w:szCs w:val="20"/>
        </w:rPr>
      </w:pPr>
    </w:p>
    <w:p w14:paraId="0F4B2250" w14:textId="77777777" w:rsidR="00F10AF1" w:rsidRDefault="00F10AF1" w:rsidP="003B7371">
      <w:pPr>
        <w:rPr>
          <w:rFonts w:ascii="Noto Sans" w:hAnsi="Noto Sans" w:cs="Noto Sans"/>
          <w:szCs w:val="20"/>
        </w:rPr>
      </w:pPr>
    </w:p>
    <w:p w14:paraId="63EE5B6C" w14:textId="77777777" w:rsidR="00F10AF1" w:rsidRDefault="00F10AF1" w:rsidP="003B7371">
      <w:pPr>
        <w:rPr>
          <w:rFonts w:ascii="Noto Sans" w:hAnsi="Noto Sans" w:cs="Noto Sans"/>
          <w:szCs w:val="20"/>
        </w:rPr>
      </w:pPr>
    </w:p>
    <w:p w14:paraId="67891648" w14:textId="77777777" w:rsidR="00F10AF1" w:rsidRDefault="00F10AF1" w:rsidP="003B7371">
      <w:pPr>
        <w:rPr>
          <w:rFonts w:ascii="Noto Sans" w:hAnsi="Noto Sans" w:cs="Noto Sans"/>
          <w:szCs w:val="20"/>
        </w:rPr>
      </w:pPr>
    </w:p>
    <w:p w14:paraId="64E37E7D" w14:textId="77777777" w:rsidR="00F10AF1" w:rsidRDefault="00F10AF1" w:rsidP="003B7371">
      <w:pPr>
        <w:rPr>
          <w:rFonts w:ascii="Noto Sans" w:hAnsi="Noto Sans" w:cs="Noto Sans"/>
          <w:szCs w:val="20"/>
        </w:rPr>
      </w:pPr>
    </w:p>
    <w:p w14:paraId="355742D3" w14:textId="77777777" w:rsidR="00F10AF1" w:rsidRPr="00B738FD" w:rsidRDefault="00F10AF1" w:rsidP="003B7371">
      <w:pPr>
        <w:rPr>
          <w:rFonts w:ascii="Noto Sans" w:hAnsi="Noto Sans" w:cs="Noto Sans"/>
          <w:szCs w:val="20"/>
        </w:rPr>
      </w:pPr>
    </w:p>
    <w:p w14:paraId="099A9BD8" w14:textId="34061E18" w:rsidR="000D795C" w:rsidRPr="00D17552" w:rsidRDefault="00885DC0" w:rsidP="00ED15D0">
      <w:pPr>
        <w:pStyle w:val="Estilo1-TERMINOS"/>
      </w:pPr>
      <w:bookmarkStart w:id="12" w:name="_Toc212480154"/>
      <w:bookmarkStart w:id="13" w:name="_Toc212480851"/>
      <w:bookmarkStart w:id="14" w:name="_Toc215577496"/>
      <w:r w:rsidRPr="00D17552">
        <w:t>DEVOLUCIÓN POR DEFECTOS, VICIOS OCULTOS DE LOS BIENES O DE LA CALIDAD DE LOS SERVICIOS.</w:t>
      </w:r>
      <w:bookmarkEnd w:id="12"/>
      <w:bookmarkEnd w:id="13"/>
      <w:bookmarkEnd w:id="14"/>
    </w:p>
    <w:p w14:paraId="0B595303" w14:textId="77777777" w:rsidR="000D795C" w:rsidRPr="00B738FD" w:rsidRDefault="000D795C" w:rsidP="000D795C">
      <w:pPr>
        <w:rPr>
          <w:rFonts w:ascii="Noto Sans" w:hAnsi="Noto Sans" w:cs="Noto Sans"/>
          <w:szCs w:val="20"/>
        </w:rPr>
      </w:pPr>
    </w:p>
    <w:p w14:paraId="7CD24DA3" w14:textId="4F51CB70" w:rsidR="000D795C" w:rsidRPr="00B738FD" w:rsidRDefault="000D795C" w:rsidP="00D17552">
      <w:pPr>
        <w:tabs>
          <w:tab w:val="left" w:pos="-284"/>
          <w:tab w:val="left" w:pos="9498"/>
        </w:tabs>
        <w:suppressAutoHyphens/>
        <w:spacing w:line="276" w:lineRule="auto"/>
        <w:ind w:right="51"/>
        <w:rPr>
          <w:rFonts w:ascii="Noto Sans" w:hAnsi="Noto Sans" w:cs="Noto Sans"/>
          <w:color w:val="000000"/>
          <w:szCs w:val="20"/>
        </w:rPr>
      </w:pPr>
      <w:r w:rsidRPr="00B738FD">
        <w:rPr>
          <w:rFonts w:ascii="Noto Sans" w:hAnsi="Noto Sans" w:cs="Noto Sans"/>
          <w:szCs w:val="20"/>
          <w:lang w:eastAsia="es-ES"/>
        </w:rPr>
        <w:t xml:space="preserve">La devolución y reposición de Bienes de Consumo será por cuenta y a cargo del </w:t>
      </w:r>
      <w:r w:rsidR="00F6139F">
        <w:rPr>
          <w:rFonts w:ascii="Noto Sans" w:hAnsi="Noto Sans" w:cs="Noto Sans"/>
          <w:szCs w:val="20"/>
          <w:lang w:eastAsia="es-ES"/>
        </w:rPr>
        <w:t>proveedor</w:t>
      </w:r>
      <w:r w:rsidRPr="00B738FD">
        <w:rPr>
          <w:rFonts w:ascii="Noto Sans" w:hAnsi="Noto Sans" w:cs="Noto Sans"/>
          <w:szCs w:val="20"/>
          <w:lang w:eastAsia="es-ES"/>
        </w:rPr>
        <w:t>, de acuerdo con lo establecido en el Anexo Técnico</w:t>
      </w:r>
      <w:r w:rsidRPr="00B738FD">
        <w:rPr>
          <w:rFonts w:ascii="Noto Sans" w:hAnsi="Noto Sans" w:cs="Noto Sans"/>
          <w:color w:val="000000"/>
          <w:szCs w:val="20"/>
        </w:rPr>
        <w:t>.</w:t>
      </w:r>
    </w:p>
    <w:p w14:paraId="2AF96538" w14:textId="77777777" w:rsidR="000D795C" w:rsidRPr="00B738FD" w:rsidRDefault="000D795C" w:rsidP="00D17552">
      <w:pPr>
        <w:tabs>
          <w:tab w:val="left" w:pos="-284"/>
          <w:tab w:val="left" w:pos="9498"/>
        </w:tabs>
        <w:suppressAutoHyphens/>
        <w:spacing w:line="276" w:lineRule="auto"/>
        <w:ind w:left="709" w:right="51"/>
        <w:rPr>
          <w:rFonts w:ascii="Noto Sans" w:hAnsi="Noto Sans" w:cs="Noto Sans"/>
          <w:color w:val="000000"/>
          <w:szCs w:val="20"/>
        </w:rPr>
      </w:pPr>
    </w:p>
    <w:p w14:paraId="3CACEAB0" w14:textId="7E017F95" w:rsidR="000D795C" w:rsidRPr="00B738FD" w:rsidRDefault="00D17552" w:rsidP="00D17552">
      <w:pPr>
        <w:tabs>
          <w:tab w:val="left" w:pos="-284"/>
          <w:tab w:val="left" w:pos="9498"/>
        </w:tabs>
        <w:suppressAutoHyphens/>
        <w:spacing w:line="276" w:lineRule="auto"/>
        <w:ind w:right="51"/>
        <w:rPr>
          <w:rFonts w:ascii="Noto Sans" w:hAnsi="Noto Sans" w:cs="Noto Sans"/>
          <w:szCs w:val="20"/>
          <w:lang w:eastAsia="es-ES"/>
        </w:rPr>
      </w:pPr>
      <w:r>
        <w:rPr>
          <w:rFonts w:ascii="Noto Sans" w:hAnsi="Noto Sans" w:cs="Noto Sans"/>
          <w:szCs w:val="20"/>
          <w:lang w:eastAsia="es-ES"/>
        </w:rPr>
        <w:t>El</w:t>
      </w:r>
      <w:r w:rsidR="000D795C" w:rsidRPr="00B738FD">
        <w:rPr>
          <w:rFonts w:ascii="Noto Sans" w:hAnsi="Noto Sans" w:cs="Noto Sans"/>
          <w:szCs w:val="20"/>
          <w:lang w:eastAsia="es-ES"/>
        </w:rPr>
        <w:t xml:space="preserve"> </w:t>
      </w:r>
      <w:r w:rsidR="00F6139F">
        <w:rPr>
          <w:rFonts w:ascii="Noto Sans" w:hAnsi="Noto Sans" w:cs="Noto Sans"/>
          <w:szCs w:val="20"/>
          <w:lang w:eastAsia="es-ES"/>
        </w:rPr>
        <w:t>proveedor</w:t>
      </w:r>
      <w:r w:rsidR="00F6139F" w:rsidRPr="00B738FD">
        <w:rPr>
          <w:rFonts w:ascii="Noto Sans" w:hAnsi="Noto Sans" w:cs="Noto Sans"/>
          <w:szCs w:val="20"/>
          <w:lang w:eastAsia="es-ES"/>
        </w:rPr>
        <w:t xml:space="preserve"> </w:t>
      </w:r>
      <w:r w:rsidR="0026119B">
        <w:rPr>
          <w:rFonts w:ascii="Noto Sans" w:hAnsi="Noto Sans" w:cs="Noto Sans"/>
          <w:szCs w:val="20"/>
          <w:lang w:eastAsia="es-ES"/>
        </w:rPr>
        <w:t xml:space="preserve">adjudicado a cada partida </w:t>
      </w:r>
      <w:r w:rsidR="000D795C" w:rsidRPr="00B738FD">
        <w:rPr>
          <w:rFonts w:ascii="Noto Sans" w:hAnsi="Noto Sans" w:cs="Noto Sans"/>
          <w:szCs w:val="20"/>
          <w:lang w:eastAsia="es-ES"/>
        </w:rPr>
        <w:t>se obliga a responder por su cuenta y riesgo de los daños y/o perjuicios que, por inobservancia o negligencia de su parte, llegue a causar al Instituto y/o terceros.</w:t>
      </w:r>
    </w:p>
    <w:p w14:paraId="50B43781" w14:textId="77777777" w:rsidR="000D795C" w:rsidRPr="00B738FD" w:rsidRDefault="000D795C" w:rsidP="00D17552">
      <w:pPr>
        <w:tabs>
          <w:tab w:val="left" w:pos="-284"/>
          <w:tab w:val="left" w:pos="9498"/>
        </w:tabs>
        <w:suppressAutoHyphens/>
        <w:spacing w:line="276" w:lineRule="auto"/>
        <w:ind w:left="709" w:right="51"/>
        <w:rPr>
          <w:rFonts w:ascii="Noto Sans" w:hAnsi="Noto Sans" w:cs="Noto Sans"/>
          <w:szCs w:val="20"/>
          <w:lang w:eastAsia="es-ES"/>
        </w:rPr>
      </w:pPr>
    </w:p>
    <w:p w14:paraId="2CC23A56" w14:textId="069D777B" w:rsidR="000D795C" w:rsidRPr="00B738FD" w:rsidRDefault="000D795C" w:rsidP="00D17552">
      <w:pPr>
        <w:tabs>
          <w:tab w:val="left" w:pos="-284"/>
          <w:tab w:val="left" w:pos="9498"/>
        </w:tabs>
        <w:suppressAutoHyphens/>
        <w:spacing w:line="276" w:lineRule="auto"/>
        <w:ind w:right="51"/>
        <w:rPr>
          <w:rFonts w:ascii="Noto Sans" w:hAnsi="Noto Sans" w:cs="Noto Sans"/>
          <w:szCs w:val="20"/>
        </w:rPr>
      </w:pPr>
      <w:r w:rsidRPr="00B738FD">
        <w:rPr>
          <w:rFonts w:ascii="Noto Sans" w:hAnsi="Noto Sans" w:cs="Noto Sans"/>
          <w:szCs w:val="20"/>
        </w:rPr>
        <w:t xml:space="preserve">Durante la prestación del servicio, el </w:t>
      </w:r>
      <w:r w:rsidR="00F6139F">
        <w:rPr>
          <w:rFonts w:ascii="Noto Sans" w:hAnsi="Noto Sans" w:cs="Noto Sans"/>
          <w:szCs w:val="20"/>
          <w:lang w:eastAsia="es-ES"/>
        </w:rPr>
        <w:t>proveedor</w:t>
      </w:r>
      <w:r w:rsidR="00F6139F" w:rsidRPr="00B738FD">
        <w:rPr>
          <w:rFonts w:ascii="Noto Sans" w:hAnsi="Noto Sans" w:cs="Noto Sans"/>
          <w:szCs w:val="20"/>
        </w:rPr>
        <w:t xml:space="preserve"> </w:t>
      </w:r>
      <w:r w:rsidRPr="00B738FD">
        <w:rPr>
          <w:rFonts w:ascii="Noto Sans" w:hAnsi="Noto Sans" w:cs="Noto Sans"/>
          <w:szCs w:val="20"/>
        </w:rPr>
        <w:t>será sujeto a una verificación visual, con objeto de revisar que se preste conforme a las características solicitadas para cada mezcla.</w:t>
      </w:r>
    </w:p>
    <w:p w14:paraId="3244D35A" w14:textId="77777777" w:rsidR="000D795C" w:rsidRPr="00B738FD" w:rsidRDefault="000D795C" w:rsidP="00D17552">
      <w:pPr>
        <w:tabs>
          <w:tab w:val="left" w:pos="-284"/>
          <w:tab w:val="left" w:pos="9498"/>
        </w:tabs>
        <w:suppressAutoHyphens/>
        <w:spacing w:line="276" w:lineRule="auto"/>
        <w:ind w:left="709" w:right="51"/>
        <w:rPr>
          <w:rFonts w:ascii="Noto Sans" w:hAnsi="Noto Sans" w:cs="Noto Sans"/>
          <w:szCs w:val="20"/>
        </w:rPr>
      </w:pPr>
    </w:p>
    <w:p w14:paraId="156D02EF" w14:textId="52E29D6C" w:rsidR="000D795C" w:rsidRPr="00B738FD" w:rsidRDefault="000D795C" w:rsidP="00D17552">
      <w:pPr>
        <w:spacing w:line="276" w:lineRule="auto"/>
        <w:rPr>
          <w:rFonts w:ascii="Noto Sans" w:hAnsi="Noto Sans" w:cs="Noto Sans"/>
          <w:szCs w:val="20"/>
        </w:rPr>
      </w:pPr>
      <w:r w:rsidRPr="00B738FD">
        <w:rPr>
          <w:rFonts w:ascii="Noto Sans" w:hAnsi="Noto Sans" w:cs="Noto Sans"/>
          <w:szCs w:val="20"/>
        </w:rPr>
        <w:t>En caso de que el personal de la unidad hospitalaria identifique algún incumplimiento en la preservación de la estabilidad de las mezclas, por causas imputables a</w:t>
      </w:r>
      <w:r w:rsidRPr="00B738FD">
        <w:rPr>
          <w:rFonts w:ascii="Noto Sans" w:hAnsi="Noto Sans" w:cs="Noto Sans"/>
          <w:b/>
          <w:szCs w:val="20"/>
        </w:rPr>
        <w:t xml:space="preserve"> </w:t>
      </w:r>
      <w:r w:rsidRPr="00B738FD">
        <w:rPr>
          <w:rFonts w:ascii="Noto Sans" w:hAnsi="Noto Sans" w:cs="Noto Sans"/>
          <w:bCs/>
          <w:szCs w:val="20"/>
        </w:rPr>
        <w:t xml:space="preserve">al </w:t>
      </w:r>
      <w:r w:rsidR="00F6139F">
        <w:rPr>
          <w:rFonts w:ascii="Noto Sans" w:hAnsi="Noto Sans" w:cs="Noto Sans"/>
          <w:szCs w:val="20"/>
          <w:lang w:eastAsia="es-ES"/>
        </w:rPr>
        <w:t>proveedor</w:t>
      </w:r>
      <w:r w:rsidRPr="00B738FD">
        <w:rPr>
          <w:rFonts w:ascii="Noto Sans" w:hAnsi="Noto Sans" w:cs="Noto Sans"/>
          <w:szCs w:val="20"/>
        </w:rPr>
        <w:t>, se procederá a la devolución de está siendo causales, entre otros, los siguientes supuestos:</w:t>
      </w:r>
    </w:p>
    <w:p w14:paraId="12163922" w14:textId="77777777" w:rsidR="000D795C" w:rsidRPr="00B738FD" w:rsidRDefault="000D795C" w:rsidP="000D795C">
      <w:pPr>
        <w:ind w:left="709"/>
        <w:rPr>
          <w:rFonts w:ascii="Noto Sans" w:hAnsi="Noto Sans" w:cs="Noto Sans"/>
          <w:szCs w:val="20"/>
        </w:rPr>
      </w:pPr>
    </w:p>
    <w:p w14:paraId="799A8A91" w14:textId="77777777" w:rsidR="000D795C" w:rsidRPr="00B738FD" w:rsidRDefault="000D795C" w:rsidP="000D795C">
      <w:pPr>
        <w:pStyle w:val="Prrafodelista"/>
        <w:numPr>
          <w:ilvl w:val="0"/>
          <w:numId w:val="12"/>
        </w:numPr>
        <w:spacing w:after="200" w:line="276" w:lineRule="auto"/>
        <w:ind w:left="1429"/>
        <w:rPr>
          <w:rFonts w:ascii="Noto Sans" w:hAnsi="Noto Sans" w:cs="Noto Sans"/>
          <w:szCs w:val="20"/>
        </w:rPr>
      </w:pPr>
      <w:r w:rsidRPr="00B738FD">
        <w:rPr>
          <w:rFonts w:ascii="Noto Sans" w:hAnsi="Noto Sans" w:cs="Noto Sans"/>
          <w:szCs w:val="20"/>
        </w:rPr>
        <w:t>Que la mezcla se encuentre fuera de especificaciones porque no cumple en miligramos o unidades internacionales con la dosis o concentración solicitada.</w:t>
      </w:r>
    </w:p>
    <w:p w14:paraId="38C2C5E0" w14:textId="77777777" w:rsidR="000D795C" w:rsidRPr="00B738FD" w:rsidRDefault="000D795C" w:rsidP="000D795C">
      <w:pPr>
        <w:pStyle w:val="Prrafodelista"/>
        <w:numPr>
          <w:ilvl w:val="0"/>
          <w:numId w:val="12"/>
        </w:numPr>
        <w:spacing w:after="200" w:line="276" w:lineRule="auto"/>
        <w:ind w:left="1429"/>
        <w:rPr>
          <w:rFonts w:ascii="Noto Sans" w:hAnsi="Noto Sans" w:cs="Noto Sans"/>
          <w:szCs w:val="20"/>
        </w:rPr>
      </w:pPr>
      <w:r w:rsidRPr="00B738FD">
        <w:rPr>
          <w:rFonts w:ascii="Noto Sans" w:hAnsi="Noto Sans" w:cs="Noto Sans"/>
          <w:szCs w:val="20"/>
        </w:rPr>
        <w:t xml:space="preserve">Cuando el envase de la mezcla se encuentre comprometido porque presente defectos de calidad a simple vista de cualquier naturaleza o no cumpla con lo requerido en la solicitud correspondiente. </w:t>
      </w:r>
    </w:p>
    <w:p w14:paraId="232DFD1E" w14:textId="77777777" w:rsidR="000D795C" w:rsidRPr="00B738FD" w:rsidRDefault="000D795C" w:rsidP="00D17552">
      <w:pPr>
        <w:spacing w:after="200" w:line="276" w:lineRule="auto"/>
        <w:ind w:left="361" w:firstLine="708"/>
        <w:rPr>
          <w:rFonts w:ascii="Noto Sans" w:hAnsi="Noto Sans" w:cs="Noto Sans"/>
          <w:szCs w:val="20"/>
        </w:rPr>
      </w:pPr>
      <w:r w:rsidRPr="00B738FD">
        <w:rPr>
          <w:rFonts w:ascii="Noto Sans" w:hAnsi="Noto Sans" w:cs="Noto Sans"/>
          <w:szCs w:val="20"/>
        </w:rPr>
        <w:t>Los siguientes puntos son enunciativos mas no limitativos:</w:t>
      </w:r>
    </w:p>
    <w:p w14:paraId="36541A1A" w14:textId="77777777" w:rsidR="000D795C" w:rsidRPr="00B738FD" w:rsidRDefault="000D795C" w:rsidP="000D795C">
      <w:pPr>
        <w:pStyle w:val="Prrafodelista"/>
        <w:numPr>
          <w:ilvl w:val="0"/>
          <w:numId w:val="13"/>
        </w:numPr>
        <w:spacing w:after="200" w:line="276" w:lineRule="auto"/>
        <w:ind w:left="2127"/>
        <w:rPr>
          <w:rFonts w:ascii="Noto Sans" w:hAnsi="Noto Sans" w:cs="Noto Sans"/>
          <w:szCs w:val="20"/>
        </w:rPr>
      </w:pPr>
      <w:r w:rsidRPr="00B738FD">
        <w:rPr>
          <w:rFonts w:ascii="Noto Sans" w:hAnsi="Noto Sans" w:cs="Noto Sans"/>
          <w:szCs w:val="20"/>
        </w:rPr>
        <w:t>Presencia de partículas negras o blancas.</w:t>
      </w:r>
    </w:p>
    <w:p w14:paraId="537A25BF" w14:textId="77777777" w:rsidR="000D795C" w:rsidRPr="00B738FD" w:rsidRDefault="000D795C" w:rsidP="000D795C">
      <w:pPr>
        <w:pStyle w:val="Prrafodelista"/>
        <w:numPr>
          <w:ilvl w:val="0"/>
          <w:numId w:val="13"/>
        </w:numPr>
        <w:spacing w:after="200" w:line="276" w:lineRule="auto"/>
        <w:ind w:left="2127"/>
        <w:rPr>
          <w:rFonts w:ascii="Noto Sans" w:hAnsi="Noto Sans" w:cs="Noto Sans"/>
          <w:szCs w:val="20"/>
        </w:rPr>
      </w:pPr>
      <w:r w:rsidRPr="00B738FD">
        <w:rPr>
          <w:rFonts w:ascii="Noto Sans" w:hAnsi="Noto Sans" w:cs="Noto Sans"/>
          <w:szCs w:val="20"/>
        </w:rPr>
        <w:t>Fugas en el contenedor primario (jeringas, flexovales, bolsas viaflex y bolsas de nutrición parenteral).</w:t>
      </w:r>
    </w:p>
    <w:p w14:paraId="1006E31C" w14:textId="77777777" w:rsidR="000D795C" w:rsidRPr="00B738FD" w:rsidRDefault="000D795C" w:rsidP="000D795C">
      <w:pPr>
        <w:pStyle w:val="Prrafodelista"/>
        <w:numPr>
          <w:ilvl w:val="0"/>
          <w:numId w:val="13"/>
        </w:numPr>
        <w:spacing w:after="200" w:line="276" w:lineRule="auto"/>
        <w:ind w:left="2127"/>
        <w:rPr>
          <w:rFonts w:ascii="Noto Sans" w:hAnsi="Noto Sans" w:cs="Noto Sans"/>
          <w:szCs w:val="20"/>
        </w:rPr>
      </w:pPr>
      <w:r w:rsidRPr="00B738FD">
        <w:rPr>
          <w:rFonts w:ascii="Noto Sans" w:hAnsi="Noto Sans" w:cs="Noto Sans"/>
          <w:szCs w:val="20"/>
        </w:rPr>
        <w:t>Presencia de fauna nociva.</w:t>
      </w:r>
    </w:p>
    <w:p w14:paraId="73437106" w14:textId="77777777" w:rsidR="000D795C" w:rsidRPr="00B738FD" w:rsidRDefault="000D795C" w:rsidP="000D795C">
      <w:pPr>
        <w:pStyle w:val="Prrafodelista"/>
        <w:numPr>
          <w:ilvl w:val="0"/>
          <w:numId w:val="13"/>
        </w:numPr>
        <w:spacing w:after="200" w:line="276" w:lineRule="auto"/>
        <w:ind w:left="2127"/>
        <w:rPr>
          <w:rFonts w:ascii="Noto Sans" w:hAnsi="Noto Sans" w:cs="Noto Sans"/>
          <w:szCs w:val="20"/>
        </w:rPr>
      </w:pPr>
      <w:r w:rsidRPr="00B738FD">
        <w:rPr>
          <w:rFonts w:ascii="Noto Sans" w:hAnsi="Noto Sans" w:cs="Noto Sans"/>
          <w:szCs w:val="20"/>
        </w:rPr>
        <w:t>Materia orgánica.</w:t>
      </w:r>
    </w:p>
    <w:p w14:paraId="7D53FACC" w14:textId="77777777" w:rsidR="000D795C" w:rsidRPr="00B738FD" w:rsidRDefault="000D795C" w:rsidP="000D795C">
      <w:pPr>
        <w:pStyle w:val="Prrafodelista"/>
        <w:numPr>
          <w:ilvl w:val="0"/>
          <w:numId w:val="12"/>
        </w:numPr>
        <w:spacing w:after="200" w:line="276" w:lineRule="auto"/>
        <w:ind w:left="1429"/>
        <w:rPr>
          <w:rFonts w:ascii="Noto Sans" w:hAnsi="Noto Sans" w:cs="Noto Sans"/>
          <w:szCs w:val="20"/>
        </w:rPr>
      </w:pPr>
      <w:r w:rsidRPr="00B738FD">
        <w:rPr>
          <w:rFonts w:ascii="Noto Sans" w:hAnsi="Noto Sans" w:cs="Noto Sans"/>
          <w:szCs w:val="20"/>
        </w:rPr>
        <w:t>Que el etiquetado no sea claro o que no cuente con los sellos de seguridad o inviolabilidad correspondientes.</w:t>
      </w:r>
    </w:p>
    <w:p w14:paraId="19C95B9F" w14:textId="6CD89F87" w:rsidR="000D795C" w:rsidRPr="0026119B" w:rsidRDefault="000D795C" w:rsidP="00D17552">
      <w:pPr>
        <w:spacing w:after="200" w:line="276" w:lineRule="auto"/>
        <w:rPr>
          <w:rFonts w:ascii="Noto Sans" w:hAnsi="Noto Sans" w:cs="Noto Sans"/>
          <w:strike/>
          <w:szCs w:val="20"/>
        </w:rPr>
      </w:pPr>
      <w:r w:rsidRPr="00B738FD">
        <w:rPr>
          <w:rFonts w:ascii="Noto Sans" w:hAnsi="Noto Sans" w:cs="Noto Sans"/>
          <w:szCs w:val="20"/>
        </w:rPr>
        <w:t>Los demás que a juicio del</w:t>
      </w:r>
      <w:r w:rsidRPr="00B738FD">
        <w:rPr>
          <w:rFonts w:ascii="Noto Sans" w:hAnsi="Noto Sans" w:cs="Noto Sans"/>
          <w:b/>
          <w:szCs w:val="20"/>
        </w:rPr>
        <w:t xml:space="preserve"> </w:t>
      </w:r>
      <w:r w:rsidRPr="00B738FD">
        <w:rPr>
          <w:rFonts w:ascii="Noto Sans" w:hAnsi="Noto Sans" w:cs="Noto Sans"/>
          <w:szCs w:val="20"/>
        </w:rPr>
        <w:t>Instituto no cumplan con la Norma Oficial Mexicana NOM-249-SSA1-2010, Mezclas estériles: nutricionales y medicamentosas, e instalaciones para su preparación</w:t>
      </w:r>
      <w:r w:rsidR="0026119B">
        <w:rPr>
          <w:rFonts w:ascii="Noto Sans" w:hAnsi="Noto Sans" w:cs="Noto Sans"/>
          <w:szCs w:val="20"/>
        </w:rPr>
        <w:t>.</w:t>
      </w:r>
    </w:p>
    <w:p w14:paraId="767468A8" w14:textId="77777777" w:rsidR="00F10AF1" w:rsidRDefault="00F10AF1" w:rsidP="00D17552">
      <w:pPr>
        <w:spacing w:line="276" w:lineRule="auto"/>
        <w:rPr>
          <w:rFonts w:ascii="Noto Sans" w:hAnsi="Noto Sans" w:cs="Noto Sans"/>
          <w:b/>
          <w:szCs w:val="20"/>
        </w:rPr>
      </w:pPr>
    </w:p>
    <w:p w14:paraId="2C2ED7CA" w14:textId="77777777" w:rsidR="00F10AF1" w:rsidRDefault="00F10AF1" w:rsidP="00D17552">
      <w:pPr>
        <w:spacing w:line="276" w:lineRule="auto"/>
        <w:rPr>
          <w:rFonts w:ascii="Noto Sans" w:hAnsi="Noto Sans" w:cs="Noto Sans"/>
          <w:b/>
          <w:szCs w:val="20"/>
        </w:rPr>
      </w:pPr>
    </w:p>
    <w:p w14:paraId="0A2FA42F" w14:textId="77777777" w:rsidR="00F10AF1" w:rsidRDefault="00F10AF1" w:rsidP="00D17552">
      <w:pPr>
        <w:spacing w:line="276" w:lineRule="auto"/>
        <w:rPr>
          <w:rFonts w:ascii="Noto Sans" w:hAnsi="Noto Sans" w:cs="Noto Sans"/>
          <w:b/>
          <w:szCs w:val="20"/>
        </w:rPr>
      </w:pPr>
    </w:p>
    <w:p w14:paraId="5CCCB1CF" w14:textId="1C191B0E" w:rsidR="000D795C" w:rsidRPr="00B738FD" w:rsidRDefault="000D795C" w:rsidP="00D17552">
      <w:pPr>
        <w:spacing w:line="276" w:lineRule="auto"/>
        <w:rPr>
          <w:rFonts w:ascii="Noto Sans" w:hAnsi="Noto Sans" w:cs="Noto Sans"/>
          <w:szCs w:val="20"/>
        </w:rPr>
      </w:pPr>
      <w:r w:rsidRPr="00B738FD">
        <w:rPr>
          <w:rFonts w:ascii="Noto Sans" w:hAnsi="Noto Sans" w:cs="Noto Sans"/>
          <w:b/>
          <w:szCs w:val="20"/>
        </w:rPr>
        <w:t xml:space="preserve">En caso de presentarse alguna de las situaciones anteriormente enlistadas u otras, el </w:t>
      </w:r>
      <w:r w:rsidR="00DB703E" w:rsidRPr="00DB703E">
        <w:rPr>
          <w:rFonts w:ascii="Noto Sans" w:hAnsi="Noto Sans" w:cs="Noto Sans"/>
          <w:b/>
          <w:bCs/>
          <w:szCs w:val="20"/>
          <w:lang w:eastAsia="es-ES"/>
        </w:rPr>
        <w:t>proveedor</w:t>
      </w:r>
      <w:r w:rsidRPr="00B738FD">
        <w:rPr>
          <w:rFonts w:ascii="Noto Sans" w:hAnsi="Noto Sans" w:cs="Noto Sans"/>
          <w:b/>
          <w:szCs w:val="20"/>
        </w:rPr>
        <w:t xml:space="preserve"> </w:t>
      </w:r>
      <w:r w:rsidRPr="00B738FD">
        <w:rPr>
          <w:rFonts w:ascii="Noto Sans" w:hAnsi="Noto Sans" w:cs="Noto Sans"/>
          <w:szCs w:val="20"/>
        </w:rPr>
        <w:t xml:space="preserve">deberá realizar el cambio de la mezcla que corresponda, sin costo adicional para el Instituto, en el </w:t>
      </w:r>
      <w:r w:rsidRPr="00B738FD">
        <w:rPr>
          <w:rFonts w:ascii="Noto Sans" w:hAnsi="Noto Sans" w:cs="Noto Sans"/>
          <w:b/>
          <w:szCs w:val="20"/>
        </w:rPr>
        <w:t>horario de entrega establecido, realizando la reposición de los medicamentos mezclados</w:t>
      </w:r>
      <w:r w:rsidRPr="00B738FD">
        <w:rPr>
          <w:rFonts w:ascii="Noto Sans" w:hAnsi="Noto Sans" w:cs="Noto Sans"/>
          <w:szCs w:val="20"/>
        </w:rPr>
        <w:t>.</w:t>
      </w:r>
    </w:p>
    <w:p w14:paraId="33CE443E" w14:textId="77777777" w:rsidR="000D795C" w:rsidRPr="00B738FD" w:rsidRDefault="000D795C" w:rsidP="00D17552">
      <w:pPr>
        <w:spacing w:line="276" w:lineRule="auto"/>
        <w:rPr>
          <w:rFonts w:ascii="Noto Sans" w:hAnsi="Noto Sans" w:cs="Noto Sans"/>
          <w:szCs w:val="20"/>
        </w:rPr>
      </w:pPr>
    </w:p>
    <w:p w14:paraId="574A6F19" w14:textId="77777777" w:rsidR="00F10AF1" w:rsidRDefault="000D795C" w:rsidP="00D17552">
      <w:pPr>
        <w:spacing w:line="276" w:lineRule="auto"/>
        <w:rPr>
          <w:rFonts w:ascii="Noto Sans" w:hAnsi="Noto Sans" w:cs="Noto Sans"/>
          <w:szCs w:val="20"/>
        </w:rPr>
      </w:pPr>
      <w:r w:rsidRPr="00B738FD">
        <w:rPr>
          <w:rFonts w:ascii="Noto Sans" w:hAnsi="Noto Sans" w:cs="Noto Sans"/>
          <w:szCs w:val="20"/>
        </w:rPr>
        <w:t xml:space="preserve">Para el caso de las mezclas que presenten </w:t>
      </w:r>
      <w:r w:rsidRPr="00B738FD">
        <w:rPr>
          <w:rFonts w:ascii="Noto Sans" w:hAnsi="Noto Sans" w:cs="Noto Sans"/>
          <w:b/>
          <w:szCs w:val="20"/>
        </w:rPr>
        <w:t>vicios ocultos</w:t>
      </w:r>
      <w:r w:rsidRPr="00B738FD">
        <w:rPr>
          <w:rFonts w:ascii="Noto Sans" w:hAnsi="Noto Sans" w:cs="Noto Sans"/>
          <w:szCs w:val="20"/>
        </w:rPr>
        <w:t xml:space="preserve"> después de su recepción, el Instituto</w:t>
      </w:r>
      <w:r w:rsidRPr="00B738FD">
        <w:rPr>
          <w:rFonts w:ascii="Noto Sans" w:hAnsi="Noto Sans" w:cs="Noto Sans"/>
          <w:b/>
          <w:szCs w:val="20"/>
        </w:rPr>
        <w:t xml:space="preserve"> </w:t>
      </w:r>
      <w:r w:rsidRPr="00B738FD">
        <w:rPr>
          <w:rFonts w:ascii="Noto Sans" w:hAnsi="Noto Sans" w:cs="Noto Sans"/>
          <w:szCs w:val="20"/>
        </w:rPr>
        <w:t xml:space="preserve">solicitará al </w:t>
      </w:r>
      <w:r w:rsidR="00DB703E">
        <w:rPr>
          <w:rFonts w:ascii="Noto Sans" w:hAnsi="Noto Sans" w:cs="Noto Sans"/>
          <w:szCs w:val="20"/>
          <w:lang w:eastAsia="es-ES"/>
        </w:rPr>
        <w:t>proveedor</w:t>
      </w:r>
      <w:r w:rsidR="00DB703E" w:rsidRPr="00B738FD">
        <w:rPr>
          <w:rFonts w:ascii="Noto Sans" w:hAnsi="Noto Sans" w:cs="Noto Sans"/>
          <w:szCs w:val="20"/>
        </w:rPr>
        <w:t xml:space="preserve"> </w:t>
      </w:r>
      <w:r w:rsidRPr="00B738FD">
        <w:rPr>
          <w:rFonts w:ascii="Noto Sans" w:hAnsi="Noto Sans" w:cs="Noto Sans"/>
          <w:szCs w:val="20"/>
        </w:rPr>
        <w:t xml:space="preserve">el canje de la mezcla y la reposición de los medicamentos mezclados, notificando del vicio, defecto y causa de devolución y documentando lo sucedido máximo a la hora posterior a su recepción. </w:t>
      </w:r>
    </w:p>
    <w:p w14:paraId="6E089537" w14:textId="77777777" w:rsidR="00F10AF1" w:rsidRDefault="00F10AF1" w:rsidP="00D17552">
      <w:pPr>
        <w:spacing w:line="276" w:lineRule="auto"/>
        <w:rPr>
          <w:rFonts w:ascii="Noto Sans" w:hAnsi="Noto Sans" w:cs="Noto Sans"/>
          <w:szCs w:val="20"/>
        </w:rPr>
      </w:pPr>
    </w:p>
    <w:p w14:paraId="71760CC8" w14:textId="23B83CFE" w:rsidR="00D17552" w:rsidRDefault="000D795C" w:rsidP="00D17552">
      <w:pPr>
        <w:spacing w:line="276" w:lineRule="auto"/>
        <w:rPr>
          <w:rFonts w:ascii="Noto Sans" w:hAnsi="Noto Sans" w:cs="Noto Sans"/>
          <w:b/>
          <w:szCs w:val="20"/>
        </w:rPr>
      </w:pPr>
      <w:r w:rsidRPr="00B738FD">
        <w:rPr>
          <w:rFonts w:ascii="Noto Sans" w:hAnsi="Noto Sans" w:cs="Noto Sans"/>
          <w:szCs w:val="20"/>
        </w:rPr>
        <w:t xml:space="preserve">El canje se realizará en un </w:t>
      </w:r>
      <w:r w:rsidRPr="00B738FD">
        <w:rPr>
          <w:rFonts w:ascii="Noto Sans" w:hAnsi="Noto Sans" w:cs="Noto Sans"/>
          <w:b/>
          <w:szCs w:val="20"/>
        </w:rPr>
        <w:t>plazo no mayor al horario de entrega establecido</w:t>
      </w:r>
      <w:r w:rsidRPr="00B738FD">
        <w:rPr>
          <w:rFonts w:ascii="Noto Sans" w:hAnsi="Noto Sans" w:cs="Noto Sans"/>
          <w:szCs w:val="20"/>
        </w:rPr>
        <w:t xml:space="preserve">, </w:t>
      </w:r>
      <w:r w:rsidRPr="00B738FD">
        <w:rPr>
          <w:rFonts w:ascii="Noto Sans" w:hAnsi="Noto Sans" w:cs="Noto Sans"/>
          <w:b/>
          <w:szCs w:val="20"/>
        </w:rPr>
        <w:t>realizando la reposición de los medicamentos mezclados</w:t>
      </w:r>
      <w:r w:rsidRPr="00B738FD">
        <w:rPr>
          <w:rFonts w:ascii="Noto Sans" w:hAnsi="Noto Sans" w:cs="Noto Sans"/>
          <w:szCs w:val="20"/>
        </w:rPr>
        <w:t xml:space="preserve">, a partir de la notificación por parte del </w:t>
      </w:r>
      <w:r w:rsidRPr="00B738FD">
        <w:rPr>
          <w:rFonts w:ascii="Noto Sans" w:hAnsi="Noto Sans" w:cs="Noto Sans"/>
          <w:b/>
          <w:szCs w:val="20"/>
        </w:rPr>
        <w:t xml:space="preserve">Instituto. </w:t>
      </w:r>
    </w:p>
    <w:p w14:paraId="08708CEA" w14:textId="77777777" w:rsidR="00D17552" w:rsidRDefault="00D17552" w:rsidP="00D17552">
      <w:pPr>
        <w:spacing w:line="276" w:lineRule="auto"/>
        <w:rPr>
          <w:rFonts w:ascii="Noto Sans" w:hAnsi="Noto Sans" w:cs="Noto Sans"/>
          <w:b/>
          <w:szCs w:val="20"/>
        </w:rPr>
      </w:pPr>
    </w:p>
    <w:p w14:paraId="0B1CC389" w14:textId="0B91EF5A" w:rsidR="000D795C" w:rsidRDefault="000D795C" w:rsidP="00D17552">
      <w:pPr>
        <w:spacing w:line="276" w:lineRule="auto"/>
        <w:rPr>
          <w:rFonts w:ascii="Noto Sans" w:hAnsi="Noto Sans" w:cs="Noto Sans"/>
          <w:szCs w:val="20"/>
        </w:rPr>
      </w:pPr>
      <w:r w:rsidRPr="00B738FD">
        <w:rPr>
          <w:rFonts w:ascii="Noto Sans" w:hAnsi="Noto Sans" w:cs="Noto Sans"/>
          <w:bCs/>
          <w:szCs w:val="20"/>
        </w:rPr>
        <w:t>As</w:t>
      </w:r>
      <w:r w:rsidR="00D17552">
        <w:rPr>
          <w:rFonts w:ascii="Noto Sans" w:hAnsi="Noto Sans" w:cs="Noto Sans"/>
          <w:bCs/>
          <w:szCs w:val="20"/>
        </w:rPr>
        <w:t>imismo,</w:t>
      </w:r>
      <w:r w:rsidRPr="00B738FD">
        <w:rPr>
          <w:rFonts w:ascii="Noto Sans" w:hAnsi="Noto Sans" w:cs="Noto Sans"/>
          <w:bCs/>
          <w:szCs w:val="20"/>
        </w:rPr>
        <w:t xml:space="preserve"> e</w:t>
      </w:r>
      <w:r w:rsidRPr="00B738FD">
        <w:rPr>
          <w:rFonts w:ascii="Noto Sans" w:hAnsi="Noto Sans" w:cs="Noto Sans"/>
          <w:szCs w:val="20"/>
        </w:rPr>
        <w:t xml:space="preserve">l Instituto podrá verificar el cumplimiento de los requisitos de calidad de los bienes, a través de la Coordinación de Calidad de Insumos y Laboratorios Especializados, cuyas muestras utilizadas para este efecto, deberán ser repuestas por el proveedor sin costo para el Instituto. Los gastos que se generen derivado del resurtimiento de la mezcla, incluyendo la reposición de medicamentos, correrán a cargo del </w:t>
      </w:r>
      <w:r w:rsidR="00DB703E">
        <w:rPr>
          <w:rFonts w:ascii="Noto Sans" w:hAnsi="Noto Sans" w:cs="Noto Sans"/>
          <w:szCs w:val="20"/>
          <w:lang w:eastAsia="es-ES"/>
        </w:rPr>
        <w:t>proveedor</w:t>
      </w:r>
      <w:r w:rsidRPr="00B738FD">
        <w:rPr>
          <w:rFonts w:ascii="Noto Sans" w:hAnsi="Noto Sans" w:cs="Noto Sans"/>
          <w:szCs w:val="20"/>
        </w:rPr>
        <w:t>.</w:t>
      </w:r>
    </w:p>
    <w:p w14:paraId="4A2DABE6" w14:textId="77777777" w:rsidR="00ED15D0" w:rsidRPr="00B738FD" w:rsidRDefault="00ED15D0" w:rsidP="00D17552">
      <w:pPr>
        <w:spacing w:line="276" w:lineRule="auto"/>
        <w:rPr>
          <w:rFonts w:ascii="Noto Sans" w:hAnsi="Noto Sans" w:cs="Noto Sans"/>
          <w:szCs w:val="20"/>
        </w:rPr>
      </w:pPr>
    </w:p>
    <w:p w14:paraId="69861D68" w14:textId="77777777" w:rsidR="000D795C" w:rsidRPr="00B738FD" w:rsidRDefault="000D795C" w:rsidP="000D795C">
      <w:pPr>
        <w:ind w:left="709"/>
        <w:rPr>
          <w:rFonts w:ascii="Noto Sans" w:hAnsi="Noto Sans" w:cs="Noto Sans"/>
          <w:szCs w:val="20"/>
        </w:rPr>
      </w:pPr>
    </w:p>
    <w:p w14:paraId="5923194A" w14:textId="05BD521C" w:rsidR="000D795C" w:rsidRPr="00AA1EF0" w:rsidRDefault="000D795C" w:rsidP="00ED15D0">
      <w:pPr>
        <w:pStyle w:val="Estilo1-TERMINOS"/>
      </w:pPr>
      <w:bookmarkStart w:id="15" w:name="_Toc212480155"/>
      <w:bookmarkStart w:id="16" w:name="_Toc212480852"/>
      <w:bookmarkStart w:id="17" w:name="_Toc215577497"/>
      <w:r w:rsidRPr="00D17552">
        <w:t>GARANTÍA DE CUMPLIMIENTO DEL CONTRATO.</w:t>
      </w:r>
      <w:bookmarkEnd w:id="15"/>
      <w:bookmarkEnd w:id="16"/>
      <w:bookmarkEnd w:id="17"/>
    </w:p>
    <w:p w14:paraId="328E050C" w14:textId="77777777" w:rsidR="000D795C" w:rsidRPr="00B738FD" w:rsidRDefault="000D795C" w:rsidP="000D795C">
      <w:pPr>
        <w:pStyle w:val="Ttulo2"/>
        <w:ind w:left="709"/>
        <w:rPr>
          <w:rFonts w:ascii="Noto Sans" w:hAnsi="Noto Sans" w:cs="Noto Sans"/>
          <w:b w:val="0"/>
          <w:szCs w:val="20"/>
        </w:rPr>
      </w:pPr>
      <w:r w:rsidRPr="00B738FD">
        <w:rPr>
          <w:rFonts w:ascii="Noto Sans" w:hAnsi="Noto Sans" w:cs="Noto Sans"/>
          <w:szCs w:val="20"/>
        </w:rPr>
        <w:t xml:space="preserve"> </w:t>
      </w:r>
    </w:p>
    <w:p w14:paraId="0D647D0C" w14:textId="77777777" w:rsidR="000D795C" w:rsidRPr="00B738FD" w:rsidRDefault="000D795C" w:rsidP="00FE2298">
      <w:pPr>
        <w:spacing w:line="276" w:lineRule="auto"/>
        <w:rPr>
          <w:rFonts w:ascii="Noto Sans" w:eastAsiaTheme="minorHAnsi" w:hAnsi="Noto Sans" w:cs="Noto Sans"/>
          <w:szCs w:val="20"/>
        </w:rPr>
      </w:pPr>
      <w:r w:rsidRPr="00B738FD">
        <w:rPr>
          <w:rFonts w:ascii="Noto Sans" w:eastAsiaTheme="minorHAnsi" w:hAnsi="Noto Sans" w:cs="Noto Sans"/>
          <w:szCs w:val="20"/>
        </w:rPr>
        <w:t>La garantía de cumplimiento del contrato deberá presentarse en el plazo o fecha previstos en la convocatoria a la licitación; en su defecto, a más tardar dentro de los diez días naturales siguientes a la firma del contrato, salvo que la entrega de los bienes o la prestación de los servicios se realice dentro del citado plazo y, la correspondiente al anticipo se presentará previamente a la entrega de éste, a más tardar en la fecha establecida en el contrato.</w:t>
      </w:r>
    </w:p>
    <w:p w14:paraId="631DE71C" w14:textId="77777777" w:rsidR="000D795C" w:rsidRPr="00B738FD" w:rsidRDefault="000D795C" w:rsidP="00FE2298">
      <w:pPr>
        <w:spacing w:line="276" w:lineRule="auto"/>
        <w:ind w:left="709"/>
        <w:rPr>
          <w:rFonts w:ascii="Noto Sans" w:eastAsiaTheme="minorHAnsi" w:hAnsi="Noto Sans" w:cs="Noto Sans"/>
          <w:szCs w:val="20"/>
        </w:rPr>
      </w:pPr>
    </w:p>
    <w:p w14:paraId="0D380E64" w14:textId="77777777" w:rsidR="000D795C" w:rsidRPr="00B738FD" w:rsidRDefault="000D795C" w:rsidP="00FE2298">
      <w:pPr>
        <w:spacing w:line="276" w:lineRule="auto"/>
        <w:rPr>
          <w:rFonts w:ascii="Noto Sans" w:eastAsiaTheme="minorHAnsi" w:hAnsi="Noto Sans" w:cs="Noto Sans"/>
          <w:szCs w:val="20"/>
        </w:rPr>
      </w:pPr>
      <w:r w:rsidRPr="00B738FD">
        <w:rPr>
          <w:rFonts w:ascii="Noto Sans" w:eastAsiaTheme="minorHAnsi" w:hAnsi="Noto Sans" w:cs="Noto Sans"/>
          <w:szCs w:val="20"/>
        </w:rPr>
        <w:t xml:space="preserve">La garantía será divisible, para el cumplimiento de todas y cada una de las obligaciones a su cargo derivadas del contrato, mediante fianza expedida por compañía autorizada en los términos de la Ley Federal de Instituciones de Fianzas y a favor del “Instituto Mexicano del Seguro Social”, por un monto equivalente al </w:t>
      </w:r>
      <w:r w:rsidRPr="00FE2298">
        <w:rPr>
          <w:rFonts w:ascii="Noto Sans" w:eastAsiaTheme="minorHAnsi" w:hAnsi="Noto Sans" w:cs="Noto Sans"/>
          <w:b/>
          <w:bCs/>
          <w:szCs w:val="20"/>
        </w:rPr>
        <w:t>10% (diez por ciento)</w:t>
      </w:r>
      <w:r w:rsidRPr="00B738FD">
        <w:rPr>
          <w:rFonts w:ascii="Noto Sans" w:eastAsiaTheme="minorHAnsi" w:hAnsi="Noto Sans" w:cs="Noto Sans"/>
          <w:szCs w:val="20"/>
        </w:rPr>
        <w:t xml:space="preserve"> del monto total máximo del contrato a erogar en el ejercicio fiscal de que se trate.</w:t>
      </w:r>
    </w:p>
    <w:p w14:paraId="3A8CD76A" w14:textId="77777777" w:rsidR="000D795C" w:rsidRPr="00B738FD" w:rsidRDefault="000D795C" w:rsidP="00FE2298">
      <w:pPr>
        <w:spacing w:line="276" w:lineRule="auto"/>
        <w:ind w:left="709"/>
        <w:rPr>
          <w:rFonts w:ascii="Noto Sans" w:eastAsiaTheme="minorHAnsi" w:hAnsi="Noto Sans" w:cs="Noto Sans"/>
          <w:szCs w:val="20"/>
        </w:rPr>
      </w:pPr>
    </w:p>
    <w:p w14:paraId="4830C31E" w14:textId="77777777" w:rsidR="000D795C" w:rsidRPr="00B738FD" w:rsidRDefault="000D795C" w:rsidP="00FE2298">
      <w:pPr>
        <w:spacing w:line="276" w:lineRule="auto"/>
        <w:rPr>
          <w:rFonts w:ascii="Noto Sans" w:eastAsiaTheme="minorHAnsi" w:hAnsi="Noto Sans" w:cs="Noto Sans"/>
          <w:szCs w:val="20"/>
        </w:rPr>
      </w:pPr>
      <w:r w:rsidRPr="00B738FD">
        <w:rPr>
          <w:rFonts w:ascii="Noto Sans" w:eastAsiaTheme="minorHAnsi" w:hAnsi="Noto Sans" w:cs="Noto Sans"/>
          <w:szCs w:val="20"/>
        </w:rPr>
        <w:t>Los proveedores quedan obligados a entregar al Instituto la póliza de fianza, apegándose al formato que se integra al presente instrumento jurídico como Anexo Modelo de Póliza de Fianza.</w:t>
      </w:r>
    </w:p>
    <w:p w14:paraId="11BA25ED" w14:textId="77777777" w:rsidR="000D795C" w:rsidRPr="00B738FD" w:rsidRDefault="000D795C" w:rsidP="00FE2298">
      <w:pPr>
        <w:spacing w:line="276" w:lineRule="auto"/>
        <w:ind w:left="709"/>
        <w:rPr>
          <w:rFonts w:ascii="Noto Sans" w:eastAsiaTheme="minorHAnsi" w:hAnsi="Noto Sans" w:cs="Noto Sans"/>
          <w:szCs w:val="20"/>
        </w:rPr>
      </w:pPr>
    </w:p>
    <w:p w14:paraId="6520925C" w14:textId="77777777" w:rsidR="00F10AF1" w:rsidRDefault="00F10AF1" w:rsidP="00FE2298">
      <w:pPr>
        <w:spacing w:line="276" w:lineRule="auto"/>
        <w:rPr>
          <w:rFonts w:ascii="Noto Sans" w:eastAsiaTheme="minorHAnsi" w:hAnsi="Noto Sans" w:cs="Noto Sans"/>
          <w:szCs w:val="20"/>
        </w:rPr>
      </w:pPr>
    </w:p>
    <w:p w14:paraId="114BBE6E" w14:textId="2D9BCCBB" w:rsidR="00F10AF1" w:rsidRPr="00B738FD" w:rsidRDefault="000D795C" w:rsidP="00FE2298">
      <w:pPr>
        <w:spacing w:line="276" w:lineRule="auto"/>
        <w:rPr>
          <w:rFonts w:ascii="Noto Sans" w:eastAsiaTheme="minorHAnsi" w:hAnsi="Noto Sans" w:cs="Noto Sans"/>
          <w:szCs w:val="20"/>
        </w:rPr>
      </w:pPr>
      <w:r w:rsidRPr="00B738FD">
        <w:rPr>
          <w:rFonts w:ascii="Noto Sans" w:eastAsiaTheme="minorHAnsi" w:hAnsi="Noto Sans" w:cs="Noto Sans"/>
          <w:szCs w:val="20"/>
        </w:rPr>
        <w:t>Dicha póliza de garantía de cumplimiento del contrato será devuelta al proveedor una vez que el Instituto le otorgue autorización por escrito, para que éste pueda solicitar a la afianzadora correspondiente la cancelación de la fianza, autorización que se entregará al proveedor, siempre que demuestre haber cumplido con la totalidad de las obligaciones adquiridas por virtud del contrato correspondiente, para lo cual deberá de presentar mediante escrito la solicitud de liberación de la fianza en la División de Contratos mismo que llevará a cabo el procedimiento para la liberación y entrega de fianza.</w:t>
      </w:r>
    </w:p>
    <w:p w14:paraId="173D6198" w14:textId="77777777" w:rsidR="000D795C" w:rsidRPr="00B738FD" w:rsidRDefault="000D795C" w:rsidP="000D795C">
      <w:pPr>
        <w:ind w:left="709"/>
        <w:rPr>
          <w:rFonts w:ascii="Noto Sans" w:hAnsi="Noto Sans" w:cs="Noto Sans"/>
          <w:szCs w:val="20"/>
        </w:rPr>
      </w:pPr>
    </w:p>
    <w:p w14:paraId="28D5C7BB" w14:textId="77777777" w:rsidR="000D795C" w:rsidRPr="00FE2298" w:rsidRDefault="000D795C" w:rsidP="00FE2298">
      <w:pPr>
        <w:spacing w:after="160" w:line="259" w:lineRule="auto"/>
        <w:rPr>
          <w:rFonts w:ascii="Noto Sans" w:hAnsi="Noto Sans" w:cs="Noto Sans"/>
          <w:b/>
          <w:sz w:val="22"/>
          <w:szCs w:val="22"/>
        </w:rPr>
      </w:pPr>
      <w:r w:rsidRPr="00FE2298">
        <w:rPr>
          <w:rFonts w:ascii="Noto Sans" w:hAnsi="Noto Sans" w:cs="Noto Sans"/>
          <w:b/>
          <w:sz w:val="22"/>
          <w:szCs w:val="22"/>
        </w:rPr>
        <w:t>GARANTÍA DEL SERVICIO.</w:t>
      </w:r>
    </w:p>
    <w:p w14:paraId="2C5C1DA9" w14:textId="02D55F2B" w:rsidR="000D795C" w:rsidRPr="00FE2298" w:rsidRDefault="000D795C" w:rsidP="00FE2298">
      <w:pPr>
        <w:spacing w:line="276" w:lineRule="auto"/>
        <w:rPr>
          <w:rFonts w:ascii="Noto Sans" w:hAnsi="Noto Sans" w:cs="Noto Sans"/>
          <w:szCs w:val="20"/>
        </w:rPr>
      </w:pPr>
      <w:r w:rsidRPr="00FE2298">
        <w:rPr>
          <w:rFonts w:ascii="Noto Sans" w:hAnsi="Noto Sans" w:cs="Noto Sans"/>
          <w:szCs w:val="20"/>
        </w:rPr>
        <w:t xml:space="preserve">El </w:t>
      </w:r>
      <w:r w:rsidR="00DB703E">
        <w:rPr>
          <w:rFonts w:ascii="Noto Sans" w:hAnsi="Noto Sans" w:cs="Noto Sans"/>
          <w:szCs w:val="20"/>
          <w:lang w:eastAsia="es-ES"/>
        </w:rPr>
        <w:t>proveedor</w:t>
      </w:r>
      <w:r w:rsidR="0026119B">
        <w:rPr>
          <w:rFonts w:ascii="Noto Sans" w:hAnsi="Noto Sans" w:cs="Noto Sans"/>
          <w:szCs w:val="20"/>
          <w:lang w:eastAsia="es-ES"/>
        </w:rPr>
        <w:t xml:space="preserve"> adjudicado a cada partida</w:t>
      </w:r>
      <w:r w:rsidR="00DB703E" w:rsidRPr="00FE2298">
        <w:rPr>
          <w:rFonts w:ascii="Noto Sans" w:hAnsi="Noto Sans" w:cs="Noto Sans"/>
          <w:szCs w:val="20"/>
        </w:rPr>
        <w:t xml:space="preserve"> </w:t>
      </w:r>
      <w:r w:rsidRPr="00FE2298">
        <w:rPr>
          <w:rFonts w:ascii="Noto Sans" w:hAnsi="Noto Sans" w:cs="Noto Sans"/>
          <w:szCs w:val="20"/>
        </w:rPr>
        <w:t xml:space="preserve">deberá entregar al día siguiente de la notificación del fallo, un escrito de garantía contra inconsistencias en la prestación del servicio, a la Coordinación de Planeación de Servicios Médicos de Apoyo, por lo cual quedará obligado a responder por su cuenta y riesgo de los daños y/o perjuicios que por inobservancia o negligencia de su parte, lleguen a causar al Instituto y/o a terceros, con motivo de las obligaciones pactadas en los Contratos que deriven del presente procedimiento, o bien por los defectos o vicios ocultos en los servicios entregados, de conformidad con lo establecido en el artículo </w:t>
      </w:r>
      <w:r w:rsidR="00F82EE9">
        <w:rPr>
          <w:rFonts w:ascii="Noto Sans" w:hAnsi="Noto Sans" w:cs="Noto Sans"/>
          <w:szCs w:val="20"/>
        </w:rPr>
        <w:t>75</w:t>
      </w:r>
      <w:r w:rsidRPr="00FE2298">
        <w:rPr>
          <w:rFonts w:ascii="Noto Sans" w:hAnsi="Noto Sans" w:cs="Noto Sans"/>
          <w:szCs w:val="20"/>
        </w:rPr>
        <w:t xml:space="preserve"> de la Ley de Adquisiciones, Arrendamientos y Servicios del Sector Público.</w:t>
      </w:r>
    </w:p>
    <w:p w14:paraId="6617C70F" w14:textId="77777777" w:rsidR="00FE2298" w:rsidRDefault="00FE2298" w:rsidP="000D795C">
      <w:pPr>
        <w:pStyle w:val="Ttulo2"/>
        <w:rPr>
          <w:rFonts w:ascii="Noto Sans" w:hAnsi="Noto Sans" w:cs="Noto Sans"/>
          <w:szCs w:val="20"/>
        </w:rPr>
      </w:pPr>
    </w:p>
    <w:p w14:paraId="7E1614A1" w14:textId="77777777" w:rsidR="00FE2298" w:rsidRPr="00FE2298" w:rsidRDefault="00FE2298" w:rsidP="00FE2298"/>
    <w:p w14:paraId="64EAB63B" w14:textId="6F2FB55C" w:rsidR="000D795C" w:rsidRPr="00AA1EF0" w:rsidRDefault="000D795C" w:rsidP="007A33B3">
      <w:pPr>
        <w:pStyle w:val="Ttulo2"/>
        <w:numPr>
          <w:ilvl w:val="0"/>
          <w:numId w:val="26"/>
        </w:numPr>
        <w:rPr>
          <w:rFonts w:ascii="Noto Sans" w:hAnsi="Noto Sans" w:cs="Noto Sans"/>
          <w:sz w:val="22"/>
          <w:szCs w:val="22"/>
        </w:rPr>
      </w:pPr>
      <w:bookmarkStart w:id="18" w:name="_Toc212480156"/>
      <w:bookmarkStart w:id="19" w:name="_Toc212480853"/>
      <w:r w:rsidRPr="00FE2298">
        <w:rPr>
          <w:rFonts w:ascii="Noto Sans" w:hAnsi="Noto Sans" w:cs="Noto Sans"/>
          <w:sz w:val="22"/>
          <w:szCs w:val="22"/>
        </w:rPr>
        <w:t>PAGO DEL SERVICIO.</w:t>
      </w:r>
      <w:bookmarkEnd w:id="18"/>
      <w:bookmarkEnd w:id="19"/>
    </w:p>
    <w:p w14:paraId="5E55EBBE" w14:textId="77777777" w:rsidR="00FE2298" w:rsidRDefault="00FE2298" w:rsidP="00FE2298">
      <w:pPr>
        <w:rPr>
          <w:rFonts w:ascii="Noto Sans" w:eastAsiaTheme="minorHAnsi" w:hAnsi="Noto Sans" w:cs="Noto Sans"/>
          <w:szCs w:val="20"/>
        </w:rPr>
      </w:pPr>
    </w:p>
    <w:p w14:paraId="7D6BEDFB" w14:textId="77BDC641" w:rsidR="000D795C" w:rsidRPr="00B738FD" w:rsidRDefault="000D795C" w:rsidP="0094629D">
      <w:pPr>
        <w:spacing w:line="276" w:lineRule="auto"/>
        <w:rPr>
          <w:rFonts w:ascii="Noto Sans" w:eastAsiaTheme="minorHAnsi" w:hAnsi="Noto Sans" w:cs="Noto Sans"/>
          <w:szCs w:val="20"/>
        </w:rPr>
      </w:pPr>
      <w:r w:rsidRPr="00B738FD">
        <w:rPr>
          <w:rFonts w:ascii="Noto Sans" w:eastAsiaTheme="minorHAnsi" w:hAnsi="Noto Sans" w:cs="Noto Sans"/>
          <w:szCs w:val="20"/>
        </w:rPr>
        <w:t xml:space="preserve">El </w:t>
      </w:r>
      <w:r w:rsidR="00DB703E">
        <w:rPr>
          <w:rFonts w:ascii="Noto Sans" w:hAnsi="Noto Sans" w:cs="Noto Sans"/>
          <w:szCs w:val="20"/>
          <w:lang w:eastAsia="es-ES"/>
        </w:rPr>
        <w:t>proveedor</w:t>
      </w:r>
      <w:r w:rsidR="00DB703E" w:rsidRPr="00B738FD">
        <w:rPr>
          <w:rFonts w:ascii="Noto Sans" w:eastAsiaTheme="minorHAnsi" w:hAnsi="Noto Sans" w:cs="Noto Sans"/>
          <w:szCs w:val="20"/>
        </w:rPr>
        <w:t xml:space="preserve"> </w:t>
      </w:r>
      <w:r w:rsidR="0026119B">
        <w:rPr>
          <w:rFonts w:ascii="Noto Sans" w:eastAsiaTheme="minorHAnsi" w:hAnsi="Noto Sans" w:cs="Noto Sans"/>
          <w:szCs w:val="20"/>
        </w:rPr>
        <w:t xml:space="preserve">adjudicado a cada partida </w:t>
      </w:r>
      <w:r w:rsidRPr="00B738FD">
        <w:rPr>
          <w:rFonts w:ascii="Noto Sans" w:eastAsiaTheme="minorHAnsi" w:hAnsi="Noto Sans" w:cs="Noto Sans"/>
          <w:szCs w:val="20"/>
        </w:rPr>
        <w:t xml:space="preserve">deberá presentar a la fecha del corte de los servicios, la representación impresa del </w:t>
      </w:r>
      <w:r w:rsidRPr="0094629D">
        <w:rPr>
          <w:rFonts w:ascii="Noto Sans" w:eastAsiaTheme="minorHAnsi" w:hAnsi="Noto Sans" w:cs="Noto Sans"/>
          <w:b/>
          <w:bCs/>
          <w:szCs w:val="20"/>
        </w:rPr>
        <w:t>comprobante fiscal digital (factura electrónica)</w:t>
      </w:r>
      <w:r w:rsidR="007A33B3" w:rsidRPr="0094629D">
        <w:rPr>
          <w:rFonts w:ascii="Noto Sans" w:eastAsiaTheme="minorHAnsi" w:hAnsi="Noto Sans" w:cs="Noto Sans"/>
          <w:b/>
          <w:bCs/>
          <w:szCs w:val="20"/>
        </w:rPr>
        <w:t xml:space="preserve"> del servicio de mezclado</w:t>
      </w:r>
      <w:r w:rsidR="007A33B3">
        <w:rPr>
          <w:rFonts w:ascii="Noto Sans" w:eastAsiaTheme="minorHAnsi" w:hAnsi="Noto Sans" w:cs="Noto Sans"/>
          <w:szCs w:val="20"/>
        </w:rPr>
        <w:t xml:space="preserve"> y </w:t>
      </w:r>
      <w:r w:rsidR="007A33B3" w:rsidRPr="0094629D">
        <w:rPr>
          <w:rFonts w:ascii="Noto Sans" w:eastAsiaTheme="minorHAnsi" w:hAnsi="Noto Sans" w:cs="Noto Sans"/>
          <w:b/>
          <w:bCs/>
          <w:szCs w:val="20"/>
        </w:rPr>
        <w:t xml:space="preserve">otro comprobante fiscal digital (factura electrónica) para los medicamentos proporcionados por el </w:t>
      </w:r>
      <w:r w:rsidR="00DB703E" w:rsidRPr="0094629D">
        <w:rPr>
          <w:rFonts w:ascii="Noto Sans" w:hAnsi="Noto Sans" w:cs="Noto Sans"/>
          <w:b/>
          <w:bCs/>
          <w:szCs w:val="20"/>
          <w:lang w:eastAsia="es-ES"/>
        </w:rPr>
        <w:t>proveedor</w:t>
      </w:r>
      <w:r w:rsidR="007A33B3">
        <w:rPr>
          <w:rFonts w:ascii="Noto Sans" w:eastAsiaTheme="minorHAnsi" w:hAnsi="Noto Sans" w:cs="Noto Sans"/>
          <w:szCs w:val="20"/>
        </w:rPr>
        <w:t>;</w:t>
      </w:r>
      <w:r w:rsidRPr="00B738FD">
        <w:rPr>
          <w:rFonts w:ascii="Noto Sans" w:eastAsiaTheme="minorHAnsi" w:hAnsi="Noto Sans" w:cs="Noto Sans"/>
          <w:szCs w:val="20"/>
        </w:rPr>
        <w:t xml:space="preserve"> de igual modo, en relación con la simplificación de los requisitos en general para el proceso de pago, se solicita lo siguiente:</w:t>
      </w:r>
    </w:p>
    <w:p w14:paraId="3095AAC6" w14:textId="77777777" w:rsidR="000D795C" w:rsidRPr="00B738FD" w:rsidRDefault="000D795C" w:rsidP="00FE2298">
      <w:pPr>
        <w:pStyle w:val="Prrafodelista"/>
        <w:numPr>
          <w:ilvl w:val="0"/>
          <w:numId w:val="24"/>
        </w:numPr>
        <w:spacing w:after="160" w:line="276" w:lineRule="auto"/>
        <w:rPr>
          <w:rFonts w:ascii="Noto Sans" w:hAnsi="Noto Sans" w:cs="Noto Sans"/>
          <w:szCs w:val="20"/>
        </w:rPr>
      </w:pPr>
      <w:r w:rsidRPr="00B738FD">
        <w:rPr>
          <w:rFonts w:ascii="Noto Sans" w:hAnsi="Noto Sans" w:cs="Noto Sans"/>
          <w:szCs w:val="20"/>
        </w:rPr>
        <w:t xml:space="preserve">Evidencia de la existencia de un convenio o contrato, o del documento con el que se justifique la existencia de una obligación del IMSS para el pago de una contraprestación; </w:t>
      </w:r>
    </w:p>
    <w:p w14:paraId="78C539AE" w14:textId="5A6EAEFB" w:rsidR="000D795C" w:rsidRPr="00B738FD" w:rsidRDefault="000D795C" w:rsidP="00FE2298">
      <w:pPr>
        <w:pStyle w:val="Prrafodelista"/>
        <w:numPr>
          <w:ilvl w:val="0"/>
          <w:numId w:val="24"/>
        </w:numPr>
        <w:spacing w:after="160" w:line="276" w:lineRule="auto"/>
        <w:rPr>
          <w:rFonts w:ascii="Noto Sans" w:hAnsi="Noto Sans" w:cs="Noto Sans"/>
          <w:szCs w:val="20"/>
        </w:rPr>
      </w:pPr>
      <w:r w:rsidRPr="00B738FD">
        <w:rPr>
          <w:rFonts w:ascii="Noto Sans" w:hAnsi="Noto Sans" w:cs="Noto Sans"/>
          <w:szCs w:val="20"/>
        </w:rPr>
        <w:t>Representación impresa del comprobante fiscal digital por internet (CFDI) por los bienes o servicios prestados al IMSS</w:t>
      </w:r>
      <w:r w:rsidR="007A33B3">
        <w:rPr>
          <w:rFonts w:ascii="Noto Sans" w:hAnsi="Noto Sans" w:cs="Noto Sans"/>
          <w:szCs w:val="20"/>
        </w:rPr>
        <w:t xml:space="preserve"> (servicio de mezclado y medicamentos proporcionados por el </w:t>
      </w:r>
      <w:r w:rsidR="00DB703E">
        <w:rPr>
          <w:rFonts w:ascii="Noto Sans" w:hAnsi="Noto Sans" w:cs="Noto Sans"/>
          <w:szCs w:val="20"/>
          <w:lang w:eastAsia="es-ES"/>
        </w:rPr>
        <w:t>proveedor</w:t>
      </w:r>
      <w:r w:rsidR="007A33B3">
        <w:rPr>
          <w:rFonts w:ascii="Noto Sans" w:hAnsi="Noto Sans" w:cs="Noto Sans"/>
          <w:szCs w:val="20"/>
        </w:rPr>
        <w:t>)</w:t>
      </w:r>
      <w:r w:rsidRPr="00B738FD">
        <w:rPr>
          <w:rFonts w:ascii="Noto Sans" w:hAnsi="Noto Sans" w:cs="Noto Sans"/>
          <w:szCs w:val="20"/>
        </w:rPr>
        <w:t xml:space="preserve">; y </w:t>
      </w:r>
    </w:p>
    <w:p w14:paraId="4142BA8D" w14:textId="77777777" w:rsidR="000D795C" w:rsidRPr="00B738FD" w:rsidRDefault="000D795C" w:rsidP="00FE2298">
      <w:pPr>
        <w:pStyle w:val="Prrafodelista"/>
        <w:numPr>
          <w:ilvl w:val="0"/>
          <w:numId w:val="24"/>
        </w:numPr>
        <w:spacing w:after="160" w:line="276" w:lineRule="auto"/>
        <w:rPr>
          <w:rFonts w:ascii="Noto Sans" w:hAnsi="Noto Sans" w:cs="Noto Sans"/>
          <w:szCs w:val="20"/>
        </w:rPr>
      </w:pPr>
      <w:r w:rsidRPr="00B738FD">
        <w:rPr>
          <w:rFonts w:ascii="Noto Sans" w:hAnsi="Noto Sans" w:cs="Noto Sans"/>
          <w:szCs w:val="20"/>
        </w:rPr>
        <w:t>Opinión positiva de cumplimiento de obligaciones fiscales en materia de seguridad social.</w:t>
      </w:r>
    </w:p>
    <w:p w14:paraId="37FB9441" w14:textId="77777777" w:rsidR="000D795C" w:rsidRPr="00B738FD" w:rsidRDefault="000D795C" w:rsidP="00FE2298">
      <w:pPr>
        <w:spacing w:line="276" w:lineRule="auto"/>
        <w:rPr>
          <w:rFonts w:ascii="Noto Sans" w:eastAsiaTheme="minorHAnsi" w:hAnsi="Noto Sans" w:cs="Noto Sans"/>
          <w:szCs w:val="20"/>
        </w:rPr>
      </w:pPr>
      <w:r w:rsidRPr="00B738FD">
        <w:rPr>
          <w:rFonts w:ascii="Noto Sans" w:eastAsiaTheme="minorHAnsi" w:hAnsi="Noto Sans" w:cs="Noto Sans"/>
          <w:szCs w:val="20"/>
        </w:rPr>
        <w:t>Forma de pago:</w:t>
      </w:r>
    </w:p>
    <w:p w14:paraId="49736412" w14:textId="77777777" w:rsidR="000D795C" w:rsidRPr="00B738FD" w:rsidRDefault="000D795C" w:rsidP="00FE2298">
      <w:pPr>
        <w:pStyle w:val="Prrafodelista"/>
        <w:numPr>
          <w:ilvl w:val="0"/>
          <w:numId w:val="23"/>
        </w:numPr>
        <w:spacing w:after="160" w:line="276" w:lineRule="auto"/>
        <w:rPr>
          <w:rFonts w:ascii="Noto Sans" w:hAnsi="Noto Sans" w:cs="Noto Sans"/>
          <w:szCs w:val="20"/>
        </w:rPr>
      </w:pPr>
      <w:r w:rsidRPr="00B738FD">
        <w:rPr>
          <w:rFonts w:ascii="Noto Sans" w:hAnsi="Noto Sans" w:cs="Noto Sans"/>
          <w:szCs w:val="20"/>
        </w:rPr>
        <w:t>El pago se realizará en pesos mexicanos</w:t>
      </w:r>
    </w:p>
    <w:p w14:paraId="6AD2D3F0" w14:textId="77777777" w:rsidR="000D795C" w:rsidRPr="00B738FD" w:rsidRDefault="000D795C" w:rsidP="00FE2298">
      <w:pPr>
        <w:pStyle w:val="Prrafodelista"/>
        <w:numPr>
          <w:ilvl w:val="0"/>
          <w:numId w:val="23"/>
        </w:numPr>
        <w:spacing w:after="160" w:line="276" w:lineRule="auto"/>
        <w:rPr>
          <w:rFonts w:ascii="Noto Sans" w:hAnsi="Noto Sans" w:cs="Noto Sans"/>
          <w:szCs w:val="20"/>
        </w:rPr>
      </w:pPr>
      <w:r w:rsidRPr="00B738FD">
        <w:rPr>
          <w:rFonts w:ascii="Noto Sans" w:hAnsi="Noto Sans" w:cs="Noto Sans"/>
          <w:szCs w:val="20"/>
        </w:rPr>
        <w:t>El pago se realizará en una exhibición.</w:t>
      </w:r>
    </w:p>
    <w:p w14:paraId="35199061" w14:textId="44BBE57F" w:rsidR="000D795C" w:rsidRPr="00B738FD" w:rsidRDefault="000D795C" w:rsidP="00FE2298">
      <w:pPr>
        <w:pStyle w:val="Prrafodelista"/>
        <w:numPr>
          <w:ilvl w:val="0"/>
          <w:numId w:val="23"/>
        </w:numPr>
        <w:spacing w:after="160" w:line="276" w:lineRule="auto"/>
        <w:rPr>
          <w:rFonts w:ascii="Noto Sans" w:hAnsi="Noto Sans" w:cs="Noto Sans"/>
          <w:szCs w:val="20"/>
        </w:rPr>
      </w:pPr>
      <w:r w:rsidRPr="00B738FD">
        <w:rPr>
          <w:rFonts w:ascii="Noto Sans" w:hAnsi="Noto Sans" w:cs="Noto Sans"/>
          <w:szCs w:val="20"/>
        </w:rPr>
        <w:t>No se requiere anticipo.</w:t>
      </w:r>
    </w:p>
    <w:p w14:paraId="3718DDA3" w14:textId="77777777" w:rsidR="000D795C" w:rsidRPr="00B738FD" w:rsidRDefault="000D795C" w:rsidP="007A33B3">
      <w:pPr>
        <w:rPr>
          <w:rFonts w:ascii="Noto Sans" w:hAnsi="Noto Sans" w:cs="Noto Sans"/>
          <w:szCs w:val="20"/>
        </w:rPr>
      </w:pPr>
    </w:p>
    <w:p w14:paraId="4FFB8856" w14:textId="4CCF6AB8" w:rsidR="000D795C" w:rsidRPr="00FE2298" w:rsidRDefault="000D795C" w:rsidP="007A33B3">
      <w:pPr>
        <w:pStyle w:val="Ttulo2"/>
        <w:numPr>
          <w:ilvl w:val="0"/>
          <w:numId w:val="26"/>
        </w:numPr>
        <w:rPr>
          <w:rFonts w:ascii="Noto Sans" w:hAnsi="Noto Sans" w:cs="Noto Sans"/>
          <w:sz w:val="22"/>
          <w:szCs w:val="22"/>
        </w:rPr>
      </w:pPr>
      <w:bookmarkStart w:id="20" w:name="_Toc212480157"/>
      <w:bookmarkStart w:id="21" w:name="_Toc212480854"/>
      <w:r w:rsidRPr="00FE2298">
        <w:rPr>
          <w:rFonts w:ascii="Noto Sans" w:hAnsi="Noto Sans" w:cs="Noto Sans"/>
          <w:sz w:val="22"/>
          <w:szCs w:val="22"/>
        </w:rPr>
        <w:t>MECANISMOS DE COMPROBACIÓN.</w:t>
      </w:r>
      <w:bookmarkEnd w:id="20"/>
      <w:bookmarkEnd w:id="21"/>
    </w:p>
    <w:p w14:paraId="0705AC49" w14:textId="77777777" w:rsidR="00FE2298" w:rsidRDefault="00FE2298" w:rsidP="00FE2298">
      <w:pPr>
        <w:rPr>
          <w:rFonts w:ascii="Noto Sans" w:hAnsi="Noto Sans" w:cs="Noto Sans"/>
          <w:bCs/>
          <w:szCs w:val="20"/>
        </w:rPr>
      </w:pPr>
    </w:p>
    <w:p w14:paraId="7FAA2813" w14:textId="4C9A10C2" w:rsidR="000D795C" w:rsidRPr="00FE2298" w:rsidRDefault="000D795C" w:rsidP="00FE2298">
      <w:pPr>
        <w:spacing w:line="276" w:lineRule="auto"/>
        <w:rPr>
          <w:rFonts w:ascii="Noto Sans" w:hAnsi="Noto Sans" w:cs="Noto Sans"/>
          <w:szCs w:val="20"/>
        </w:rPr>
      </w:pPr>
      <w:r w:rsidRPr="00FE2298">
        <w:rPr>
          <w:rFonts w:ascii="Noto Sans" w:hAnsi="Noto Sans" w:cs="Noto Sans"/>
          <w:bCs/>
          <w:szCs w:val="20"/>
        </w:rPr>
        <w:t xml:space="preserve">El </w:t>
      </w:r>
      <w:r w:rsidR="00DB703E">
        <w:rPr>
          <w:rFonts w:ascii="Noto Sans" w:hAnsi="Noto Sans" w:cs="Noto Sans"/>
          <w:szCs w:val="20"/>
          <w:lang w:eastAsia="es-ES"/>
        </w:rPr>
        <w:t>proveedor</w:t>
      </w:r>
      <w:r w:rsidR="00DB703E" w:rsidRPr="00FE2298">
        <w:rPr>
          <w:rFonts w:ascii="Noto Sans" w:hAnsi="Noto Sans" w:cs="Noto Sans"/>
          <w:szCs w:val="20"/>
        </w:rPr>
        <w:t xml:space="preserve"> </w:t>
      </w:r>
      <w:r w:rsidR="0026119B">
        <w:rPr>
          <w:rFonts w:ascii="Noto Sans" w:hAnsi="Noto Sans" w:cs="Noto Sans"/>
          <w:szCs w:val="20"/>
        </w:rPr>
        <w:t xml:space="preserve">adjudicado a cada partida </w:t>
      </w:r>
      <w:r w:rsidRPr="00FE2298">
        <w:rPr>
          <w:rFonts w:ascii="Noto Sans" w:hAnsi="Noto Sans" w:cs="Noto Sans"/>
          <w:szCs w:val="20"/>
        </w:rPr>
        <w:t xml:space="preserve">deberá realizar un </w:t>
      </w:r>
      <w:r w:rsidRPr="00FE2298">
        <w:rPr>
          <w:rFonts w:ascii="Noto Sans" w:hAnsi="Noto Sans" w:cs="Noto Sans"/>
          <w:b/>
          <w:szCs w:val="20"/>
        </w:rPr>
        <w:t xml:space="preserve">informe mensual por Unidad Médica </w:t>
      </w:r>
      <w:r w:rsidRPr="00FE2298">
        <w:rPr>
          <w:rFonts w:ascii="Noto Sans" w:hAnsi="Noto Sans" w:cs="Noto Sans"/>
          <w:szCs w:val="20"/>
        </w:rPr>
        <w:t>de las mezclas entregadas a los servicios de esa Unidad Médica del Instituto</w:t>
      </w:r>
      <w:r w:rsidR="007A33B3">
        <w:rPr>
          <w:rFonts w:ascii="Noto Sans" w:hAnsi="Noto Sans" w:cs="Noto Sans"/>
          <w:szCs w:val="20"/>
        </w:rPr>
        <w:t xml:space="preserve"> y otro informe mensual por Unidad Médica del medicamento otorgado por el </w:t>
      </w:r>
      <w:r w:rsidR="00DB703E">
        <w:rPr>
          <w:rFonts w:ascii="Noto Sans" w:hAnsi="Noto Sans" w:cs="Noto Sans"/>
          <w:szCs w:val="20"/>
          <w:lang w:eastAsia="es-ES"/>
        </w:rPr>
        <w:t>proveedor</w:t>
      </w:r>
      <w:r w:rsidRPr="00FE2298">
        <w:rPr>
          <w:rFonts w:ascii="Noto Sans" w:hAnsi="Noto Sans" w:cs="Noto Sans"/>
          <w:szCs w:val="20"/>
        </w:rPr>
        <w:t>, que deberá</w:t>
      </w:r>
      <w:r w:rsidR="007A33B3">
        <w:rPr>
          <w:rFonts w:ascii="Noto Sans" w:hAnsi="Noto Sans" w:cs="Noto Sans"/>
          <w:szCs w:val="20"/>
        </w:rPr>
        <w:t>n</w:t>
      </w:r>
      <w:r w:rsidRPr="00FE2298">
        <w:rPr>
          <w:rFonts w:ascii="Noto Sans" w:hAnsi="Noto Sans" w:cs="Noto Sans"/>
          <w:szCs w:val="20"/>
        </w:rPr>
        <w:t xml:space="preserve"> ser validado</w:t>
      </w:r>
      <w:r w:rsidR="007A33B3">
        <w:rPr>
          <w:rFonts w:ascii="Noto Sans" w:hAnsi="Noto Sans" w:cs="Noto Sans"/>
          <w:szCs w:val="20"/>
        </w:rPr>
        <w:t>s</w:t>
      </w:r>
      <w:r w:rsidRPr="00FE2298">
        <w:rPr>
          <w:rFonts w:ascii="Noto Sans" w:hAnsi="Noto Sans" w:cs="Noto Sans"/>
          <w:szCs w:val="20"/>
        </w:rPr>
        <w:t xml:space="preserve"> por el Director de la Unidad Médica, o a quien este designe</w:t>
      </w:r>
      <w:r w:rsidR="007A33B3">
        <w:rPr>
          <w:rFonts w:ascii="Noto Sans" w:hAnsi="Noto Sans" w:cs="Noto Sans"/>
          <w:szCs w:val="20"/>
        </w:rPr>
        <w:t>.</w:t>
      </w:r>
      <w:r w:rsidRPr="00FE2298">
        <w:rPr>
          <w:rFonts w:ascii="Noto Sans" w:hAnsi="Noto Sans" w:cs="Noto Sans"/>
          <w:szCs w:val="20"/>
        </w:rPr>
        <w:t xml:space="preserve"> </w:t>
      </w:r>
      <w:r w:rsidR="007A33B3">
        <w:rPr>
          <w:rFonts w:ascii="Noto Sans" w:hAnsi="Noto Sans" w:cs="Noto Sans"/>
          <w:szCs w:val="20"/>
        </w:rPr>
        <w:t>D</w:t>
      </w:r>
      <w:r w:rsidRPr="00FE2298">
        <w:rPr>
          <w:rFonts w:ascii="Noto Sans" w:hAnsi="Noto Sans" w:cs="Noto Sans"/>
          <w:szCs w:val="20"/>
        </w:rPr>
        <w:t>icho</w:t>
      </w:r>
      <w:r w:rsidR="007A33B3">
        <w:rPr>
          <w:rFonts w:ascii="Noto Sans" w:hAnsi="Noto Sans" w:cs="Noto Sans"/>
          <w:szCs w:val="20"/>
        </w:rPr>
        <w:t>s</w:t>
      </w:r>
      <w:r w:rsidRPr="00FE2298">
        <w:rPr>
          <w:rFonts w:ascii="Noto Sans" w:hAnsi="Noto Sans" w:cs="Noto Sans"/>
          <w:szCs w:val="20"/>
        </w:rPr>
        <w:t xml:space="preserve"> informe</w:t>
      </w:r>
      <w:r w:rsidR="007A33B3">
        <w:rPr>
          <w:rFonts w:ascii="Noto Sans" w:hAnsi="Noto Sans" w:cs="Noto Sans"/>
          <w:szCs w:val="20"/>
        </w:rPr>
        <w:t>s</w:t>
      </w:r>
      <w:r w:rsidRPr="00FE2298">
        <w:rPr>
          <w:rFonts w:ascii="Noto Sans" w:hAnsi="Noto Sans" w:cs="Noto Sans"/>
          <w:szCs w:val="20"/>
        </w:rPr>
        <w:t xml:space="preserve"> se deberá</w:t>
      </w:r>
      <w:r w:rsidR="007A33B3">
        <w:rPr>
          <w:rFonts w:ascii="Noto Sans" w:hAnsi="Noto Sans" w:cs="Noto Sans"/>
          <w:szCs w:val="20"/>
        </w:rPr>
        <w:t>n</w:t>
      </w:r>
      <w:r w:rsidRPr="00FE2298">
        <w:rPr>
          <w:rFonts w:ascii="Noto Sans" w:hAnsi="Noto Sans" w:cs="Noto Sans"/>
          <w:szCs w:val="20"/>
        </w:rPr>
        <w:t xml:space="preserve"> realizar con base en los </w:t>
      </w:r>
      <w:r w:rsidRPr="00FE2298">
        <w:rPr>
          <w:rFonts w:ascii="Noto Sans" w:hAnsi="Noto Sans" w:cs="Noto Sans"/>
          <w:b/>
          <w:szCs w:val="20"/>
        </w:rPr>
        <w:t>comprobantes de recepción de las mezclas</w:t>
      </w:r>
      <w:r w:rsidRPr="00FE2298">
        <w:rPr>
          <w:rFonts w:ascii="Noto Sans" w:hAnsi="Noto Sans" w:cs="Noto Sans"/>
          <w:szCs w:val="20"/>
        </w:rPr>
        <w:t xml:space="preserve"> que cuenten con la</w:t>
      </w:r>
      <w:r w:rsidRPr="00FE2298">
        <w:rPr>
          <w:rFonts w:ascii="Noto Sans" w:hAnsi="Noto Sans" w:cs="Noto Sans"/>
          <w:color w:val="FF0000"/>
          <w:szCs w:val="20"/>
        </w:rPr>
        <w:t xml:space="preserve"> </w:t>
      </w:r>
      <w:r w:rsidRPr="00FE2298">
        <w:rPr>
          <w:rFonts w:ascii="Noto Sans" w:hAnsi="Noto Sans" w:cs="Noto Sans"/>
          <w:szCs w:val="20"/>
        </w:rPr>
        <w:t>validación y lo deberá presentar como documento acompañante de la factura del servicio otorgado</w:t>
      </w:r>
      <w:r w:rsidR="007A33B3">
        <w:rPr>
          <w:rFonts w:ascii="Noto Sans" w:hAnsi="Noto Sans" w:cs="Noto Sans"/>
          <w:szCs w:val="20"/>
        </w:rPr>
        <w:t xml:space="preserve"> y </w:t>
      </w:r>
      <w:r w:rsidR="00CF0712">
        <w:rPr>
          <w:rFonts w:ascii="Noto Sans" w:hAnsi="Noto Sans" w:cs="Noto Sans"/>
          <w:szCs w:val="20"/>
        </w:rPr>
        <w:t xml:space="preserve">copias simples de dichos </w:t>
      </w:r>
      <w:r w:rsidR="00CF0712" w:rsidRPr="00CF0712">
        <w:rPr>
          <w:rFonts w:ascii="Noto Sans" w:hAnsi="Noto Sans" w:cs="Noto Sans"/>
          <w:b/>
          <w:bCs/>
          <w:szCs w:val="20"/>
        </w:rPr>
        <w:t>comprobantes de recepción de las mezclas</w:t>
      </w:r>
      <w:r w:rsidR="00CF0712">
        <w:rPr>
          <w:rFonts w:ascii="Noto Sans" w:hAnsi="Noto Sans" w:cs="Noto Sans"/>
          <w:szCs w:val="20"/>
        </w:rPr>
        <w:t xml:space="preserve"> como documento acompañante de la factura del(de los) medicamento(s) otorgado(s) por el </w:t>
      </w:r>
      <w:r w:rsidR="00DB703E">
        <w:rPr>
          <w:rFonts w:ascii="Noto Sans" w:hAnsi="Noto Sans" w:cs="Noto Sans"/>
          <w:szCs w:val="20"/>
          <w:lang w:eastAsia="es-ES"/>
        </w:rPr>
        <w:t>proveedor</w:t>
      </w:r>
      <w:r w:rsidRPr="00FE2298">
        <w:rPr>
          <w:rFonts w:ascii="Noto Sans" w:hAnsi="Noto Sans" w:cs="Noto Sans"/>
          <w:szCs w:val="20"/>
        </w:rPr>
        <w:t xml:space="preserve">, </w:t>
      </w:r>
      <w:r w:rsidR="00CF0712">
        <w:rPr>
          <w:rFonts w:ascii="Noto Sans" w:hAnsi="Noto Sans" w:cs="Noto Sans"/>
          <w:szCs w:val="20"/>
        </w:rPr>
        <w:t>los</w:t>
      </w:r>
      <w:r w:rsidRPr="00FE2298">
        <w:rPr>
          <w:rFonts w:ascii="Noto Sans" w:hAnsi="Noto Sans" w:cs="Noto Sans"/>
          <w:szCs w:val="20"/>
        </w:rPr>
        <w:t xml:space="preserve"> cual</w:t>
      </w:r>
      <w:r w:rsidR="00CF0712">
        <w:rPr>
          <w:rFonts w:ascii="Noto Sans" w:hAnsi="Noto Sans" w:cs="Noto Sans"/>
          <w:szCs w:val="20"/>
        </w:rPr>
        <w:t>es</w:t>
      </w:r>
      <w:r w:rsidRPr="00FE2298">
        <w:rPr>
          <w:rFonts w:ascii="Noto Sans" w:hAnsi="Noto Sans" w:cs="Noto Sans"/>
          <w:szCs w:val="20"/>
        </w:rPr>
        <w:t xml:space="preserve"> deberá</w:t>
      </w:r>
      <w:r w:rsidR="00CF0712">
        <w:rPr>
          <w:rFonts w:ascii="Noto Sans" w:hAnsi="Noto Sans" w:cs="Noto Sans"/>
          <w:szCs w:val="20"/>
        </w:rPr>
        <w:t>n</w:t>
      </w:r>
      <w:r w:rsidRPr="00FE2298">
        <w:rPr>
          <w:rFonts w:ascii="Noto Sans" w:hAnsi="Noto Sans" w:cs="Noto Sans"/>
          <w:szCs w:val="20"/>
        </w:rPr>
        <w:t xml:space="preserve"> contener como mínimo la siguiente información</w:t>
      </w:r>
      <w:r w:rsidR="00CF0712">
        <w:rPr>
          <w:rFonts w:ascii="Noto Sans" w:hAnsi="Noto Sans" w:cs="Noto Sans"/>
          <w:szCs w:val="20"/>
        </w:rPr>
        <w:t xml:space="preserve"> (deberá ser un documento o reporte por cada fuente de abasto de medicamentos, </w:t>
      </w:r>
      <w:r w:rsidR="00CF0712" w:rsidRPr="00CF0712">
        <w:rPr>
          <w:rFonts w:ascii="Noto Sans" w:hAnsi="Noto Sans" w:cs="Noto Sans"/>
          <w:b/>
          <w:bCs/>
          <w:szCs w:val="20"/>
        </w:rPr>
        <w:t xml:space="preserve">Institucional o por el </w:t>
      </w:r>
      <w:r w:rsidR="00DB703E" w:rsidRPr="00DB703E">
        <w:rPr>
          <w:rFonts w:ascii="Noto Sans" w:hAnsi="Noto Sans" w:cs="Noto Sans"/>
          <w:b/>
          <w:bCs/>
          <w:szCs w:val="20"/>
        </w:rPr>
        <w:t>proveedor</w:t>
      </w:r>
      <w:r w:rsidR="00CF0712">
        <w:rPr>
          <w:rFonts w:ascii="Noto Sans" w:hAnsi="Noto Sans" w:cs="Noto Sans"/>
          <w:szCs w:val="20"/>
        </w:rPr>
        <w:t>)</w:t>
      </w:r>
      <w:r w:rsidRPr="00FE2298">
        <w:rPr>
          <w:rFonts w:ascii="Noto Sans" w:hAnsi="Noto Sans" w:cs="Noto Sans"/>
          <w:szCs w:val="20"/>
        </w:rPr>
        <w:t>:</w:t>
      </w:r>
    </w:p>
    <w:p w14:paraId="3DD06321" w14:textId="77777777" w:rsidR="000D795C" w:rsidRPr="00B738FD" w:rsidRDefault="000D795C" w:rsidP="000D795C">
      <w:pPr>
        <w:pStyle w:val="Prrafodelista"/>
        <w:rPr>
          <w:rFonts w:ascii="Noto Sans" w:hAnsi="Noto Sans" w:cs="Noto Sans"/>
          <w:b/>
          <w:szCs w:val="20"/>
        </w:rPr>
      </w:pP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83"/>
      </w:tblGrid>
      <w:tr w:rsidR="000D795C" w:rsidRPr="00B738FD" w14:paraId="51B9A4DD" w14:textId="77777777" w:rsidTr="00CF0712">
        <w:trPr>
          <w:trHeight w:val="210"/>
          <w:jc w:val="center"/>
        </w:trPr>
        <w:tc>
          <w:tcPr>
            <w:tcW w:w="7083" w:type="dxa"/>
            <w:tcBorders>
              <w:top w:val="single" w:sz="4" w:space="0" w:color="auto"/>
              <w:left w:val="single" w:sz="4" w:space="0" w:color="auto"/>
              <w:bottom w:val="single" w:sz="4" w:space="0" w:color="auto"/>
              <w:right w:val="single" w:sz="4" w:space="0" w:color="auto"/>
            </w:tcBorders>
            <w:noWrap/>
            <w:vAlign w:val="bottom"/>
            <w:hideMark/>
          </w:tcPr>
          <w:p w14:paraId="7E77B723" w14:textId="77777777" w:rsidR="000D795C" w:rsidRPr="00B738FD" w:rsidRDefault="000D795C" w:rsidP="00E37E7B">
            <w:pPr>
              <w:spacing w:line="276" w:lineRule="auto"/>
              <w:rPr>
                <w:rFonts w:ascii="Noto Sans" w:hAnsi="Noto Sans" w:cs="Noto Sans"/>
                <w:szCs w:val="20"/>
              </w:rPr>
            </w:pPr>
            <w:r w:rsidRPr="00B738FD">
              <w:rPr>
                <w:rFonts w:ascii="Noto Sans" w:hAnsi="Noto Sans" w:cs="Noto Sans"/>
                <w:szCs w:val="20"/>
              </w:rPr>
              <w:t>OOAD y Unidad médica con clave del OOAD/UMAE y clave presupuestal. (Anexo T1)</w:t>
            </w:r>
          </w:p>
        </w:tc>
      </w:tr>
      <w:tr w:rsidR="000D795C" w:rsidRPr="00B738FD" w14:paraId="60FA89D9" w14:textId="77777777" w:rsidTr="00CF0712">
        <w:trPr>
          <w:trHeight w:val="210"/>
          <w:jc w:val="center"/>
        </w:trPr>
        <w:tc>
          <w:tcPr>
            <w:tcW w:w="7083" w:type="dxa"/>
            <w:tcBorders>
              <w:top w:val="single" w:sz="4" w:space="0" w:color="auto"/>
              <w:left w:val="single" w:sz="4" w:space="0" w:color="auto"/>
              <w:bottom w:val="single" w:sz="4" w:space="0" w:color="auto"/>
              <w:right w:val="single" w:sz="4" w:space="0" w:color="auto"/>
            </w:tcBorders>
            <w:noWrap/>
            <w:vAlign w:val="bottom"/>
            <w:hideMark/>
          </w:tcPr>
          <w:p w14:paraId="59F68288" w14:textId="77777777" w:rsidR="000D795C" w:rsidRPr="00B738FD" w:rsidRDefault="000D795C" w:rsidP="00E37E7B">
            <w:pPr>
              <w:spacing w:line="276" w:lineRule="auto"/>
              <w:rPr>
                <w:rFonts w:ascii="Noto Sans" w:hAnsi="Noto Sans" w:cs="Noto Sans"/>
                <w:szCs w:val="20"/>
              </w:rPr>
            </w:pPr>
            <w:r w:rsidRPr="00B738FD">
              <w:rPr>
                <w:rFonts w:ascii="Noto Sans" w:hAnsi="Noto Sans" w:cs="Noto Sans"/>
                <w:szCs w:val="20"/>
              </w:rPr>
              <w:t>Periodo atendido (Fechas)</w:t>
            </w:r>
          </w:p>
        </w:tc>
      </w:tr>
      <w:tr w:rsidR="000D795C" w:rsidRPr="00B738FD" w14:paraId="0DAEDE46" w14:textId="77777777" w:rsidTr="00CF0712">
        <w:trPr>
          <w:trHeight w:val="182"/>
          <w:jc w:val="center"/>
        </w:trPr>
        <w:tc>
          <w:tcPr>
            <w:tcW w:w="7083" w:type="dxa"/>
            <w:tcBorders>
              <w:top w:val="single" w:sz="4" w:space="0" w:color="auto"/>
              <w:left w:val="single" w:sz="4" w:space="0" w:color="auto"/>
              <w:bottom w:val="single" w:sz="4" w:space="0" w:color="auto"/>
              <w:right w:val="single" w:sz="4" w:space="0" w:color="auto"/>
            </w:tcBorders>
            <w:noWrap/>
            <w:vAlign w:val="bottom"/>
            <w:hideMark/>
          </w:tcPr>
          <w:p w14:paraId="06873FFF" w14:textId="77777777" w:rsidR="000D795C" w:rsidRPr="00B738FD" w:rsidRDefault="000D795C" w:rsidP="00E37E7B">
            <w:pPr>
              <w:spacing w:line="276" w:lineRule="auto"/>
              <w:rPr>
                <w:rFonts w:ascii="Noto Sans" w:hAnsi="Noto Sans" w:cs="Noto Sans"/>
                <w:szCs w:val="20"/>
              </w:rPr>
            </w:pPr>
            <w:r w:rsidRPr="00B738FD">
              <w:rPr>
                <w:rFonts w:ascii="Noto Sans" w:hAnsi="Noto Sans" w:cs="Noto Sans"/>
                <w:szCs w:val="20"/>
              </w:rPr>
              <w:t>Central de mezclas</w:t>
            </w:r>
          </w:p>
        </w:tc>
      </w:tr>
      <w:tr w:rsidR="000D795C" w:rsidRPr="00B738FD" w14:paraId="6021BA9B" w14:textId="77777777" w:rsidTr="00CF0712">
        <w:trPr>
          <w:trHeight w:val="210"/>
          <w:jc w:val="center"/>
        </w:trPr>
        <w:tc>
          <w:tcPr>
            <w:tcW w:w="7083" w:type="dxa"/>
            <w:tcBorders>
              <w:top w:val="single" w:sz="4" w:space="0" w:color="auto"/>
              <w:left w:val="single" w:sz="4" w:space="0" w:color="auto"/>
              <w:bottom w:val="single" w:sz="4" w:space="0" w:color="auto"/>
              <w:right w:val="single" w:sz="4" w:space="0" w:color="auto"/>
            </w:tcBorders>
            <w:noWrap/>
            <w:vAlign w:val="bottom"/>
            <w:hideMark/>
          </w:tcPr>
          <w:p w14:paraId="0891E598" w14:textId="77777777" w:rsidR="000D795C" w:rsidRPr="00B738FD" w:rsidRDefault="000D795C" w:rsidP="00E37E7B">
            <w:pPr>
              <w:spacing w:line="276" w:lineRule="auto"/>
              <w:rPr>
                <w:rFonts w:ascii="Noto Sans" w:hAnsi="Noto Sans" w:cs="Noto Sans"/>
                <w:szCs w:val="20"/>
              </w:rPr>
            </w:pPr>
            <w:r w:rsidRPr="00B738FD">
              <w:rPr>
                <w:rFonts w:ascii="Noto Sans" w:hAnsi="Noto Sans" w:cs="Noto Sans"/>
                <w:szCs w:val="20"/>
              </w:rPr>
              <w:t>Nombre completo del paciente</w:t>
            </w:r>
          </w:p>
        </w:tc>
      </w:tr>
      <w:tr w:rsidR="000D795C" w:rsidRPr="00B738FD" w14:paraId="789115DF" w14:textId="77777777" w:rsidTr="00CF0712">
        <w:trPr>
          <w:trHeight w:val="210"/>
          <w:jc w:val="center"/>
        </w:trPr>
        <w:tc>
          <w:tcPr>
            <w:tcW w:w="7083" w:type="dxa"/>
            <w:tcBorders>
              <w:top w:val="single" w:sz="4" w:space="0" w:color="auto"/>
              <w:left w:val="single" w:sz="4" w:space="0" w:color="auto"/>
              <w:bottom w:val="single" w:sz="4" w:space="0" w:color="auto"/>
              <w:right w:val="single" w:sz="4" w:space="0" w:color="auto"/>
            </w:tcBorders>
            <w:noWrap/>
            <w:vAlign w:val="bottom"/>
            <w:hideMark/>
          </w:tcPr>
          <w:p w14:paraId="0900A39B" w14:textId="77777777" w:rsidR="000D795C" w:rsidRPr="00B738FD" w:rsidRDefault="000D795C" w:rsidP="00E37E7B">
            <w:pPr>
              <w:spacing w:line="276" w:lineRule="auto"/>
              <w:rPr>
                <w:rFonts w:ascii="Noto Sans" w:hAnsi="Noto Sans" w:cs="Noto Sans"/>
                <w:szCs w:val="20"/>
              </w:rPr>
            </w:pPr>
            <w:r w:rsidRPr="00B738FD">
              <w:rPr>
                <w:rFonts w:ascii="Noto Sans" w:hAnsi="Noto Sans" w:cs="Noto Sans"/>
                <w:szCs w:val="20"/>
              </w:rPr>
              <w:t>Número de seguridad social</w:t>
            </w:r>
          </w:p>
        </w:tc>
      </w:tr>
      <w:tr w:rsidR="000D795C" w:rsidRPr="00B738FD" w14:paraId="4E2D8386" w14:textId="77777777" w:rsidTr="00CF0712">
        <w:trPr>
          <w:trHeight w:val="210"/>
          <w:jc w:val="center"/>
        </w:trPr>
        <w:tc>
          <w:tcPr>
            <w:tcW w:w="7083" w:type="dxa"/>
            <w:tcBorders>
              <w:top w:val="single" w:sz="4" w:space="0" w:color="auto"/>
              <w:left w:val="single" w:sz="4" w:space="0" w:color="auto"/>
              <w:bottom w:val="single" w:sz="4" w:space="0" w:color="auto"/>
              <w:right w:val="single" w:sz="4" w:space="0" w:color="auto"/>
            </w:tcBorders>
            <w:noWrap/>
            <w:vAlign w:val="bottom"/>
            <w:hideMark/>
          </w:tcPr>
          <w:p w14:paraId="7100FE6D" w14:textId="77777777" w:rsidR="000D795C" w:rsidRPr="00B738FD" w:rsidRDefault="000D795C" w:rsidP="00E37E7B">
            <w:pPr>
              <w:spacing w:line="276" w:lineRule="auto"/>
              <w:rPr>
                <w:rFonts w:ascii="Noto Sans" w:hAnsi="Noto Sans" w:cs="Noto Sans"/>
                <w:szCs w:val="20"/>
              </w:rPr>
            </w:pPr>
            <w:r w:rsidRPr="00B738FD">
              <w:rPr>
                <w:rFonts w:ascii="Noto Sans" w:hAnsi="Noto Sans" w:cs="Noto Sans"/>
                <w:szCs w:val="20"/>
              </w:rPr>
              <w:t>Lote Medicamento</w:t>
            </w:r>
          </w:p>
        </w:tc>
      </w:tr>
      <w:tr w:rsidR="000D795C" w:rsidRPr="00B738FD" w14:paraId="11821521" w14:textId="77777777" w:rsidTr="00CF0712">
        <w:trPr>
          <w:trHeight w:val="210"/>
          <w:jc w:val="center"/>
        </w:trPr>
        <w:tc>
          <w:tcPr>
            <w:tcW w:w="7083" w:type="dxa"/>
            <w:tcBorders>
              <w:top w:val="single" w:sz="4" w:space="0" w:color="auto"/>
              <w:left w:val="single" w:sz="4" w:space="0" w:color="auto"/>
              <w:bottom w:val="single" w:sz="4" w:space="0" w:color="auto"/>
              <w:right w:val="single" w:sz="4" w:space="0" w:color="auto"/>
            </w:tcBorders>
            <w:noWrap/>
            <w:vAlign w:val="bottom"/>
            <w:hideMark/>
          </w:tcPr>
          <w:p w14:paraId="431B831F" w14:textId="77777777" w:rsidR="000D795C" w:rsidRPr="00B738FD" w:rsidRDefault="000D795C" w:rsidP="00E37E7B">
            <w:pPr>
              <w:spacing w:line="276" w:lineRule="auto"/>
              <w:rPr>
                <w:rFonts w:ascii="Noto Sans" w:hAnsi="Noto Sans" w:cs="Noto Sans"/>
                <w:szCs w:val="20"/>
              </w:rPr>
            </w:pPr>
            <w:r w:rsidRPr="00B738FD">
              <w:rPr>
                <w:rFonts w:ascii="Noto Sans" w:hAnsi="Noto Sans" w:cs="Noto Sans"/>
                <w:szCs w:val="20"/>
              </w:rPr>
              <w:t>Clave Medicamento</w:t>
            </w:r>
          </w:p>
        </w:tc>
      </w:tr>
      <w:tr w:rsidR="000D795C" w:rsidRPr="00B738FD" w14:paraId="051BB8B7" w14:textId="77777777" w:rsidTr="00CF0712">
        <w:trPr>
          <w:trHeight w:val="210"/>
          <w:jc w:val="center"/>
        </w:trPr>
        <w:tc>
          <w:tcPr>
            <w:tcW w:w="7083" w:type="dxa"/>
            <w:tcBorders>
              <w:top w:val="single" w:sz="4" w:space="0" w:color="auto"/>
              <w:left w:val="single" w:sz="4" w:space="0" w:color="auto"/>
              <w:bottom w:val="single" w:sz="4" w:space="0" w:color="auto"/>
              <w:right w:val="single" w:sz="4" w:space="0" w:color="auto"/>
            </w:tcBorders>
            <w:noWrap/>
            <w:vAlign w:val="bottom"/>
            <w:hideMark/>
          </w:tcPr>
          <w:p w14:paraId="467156CC" w14:textId="77777777" w:rsidR="000D795C" w:rsidRPr="00B738FD" w:rsidRDefault="000D795C" w:rsidP="00E37E7B">
            <w:pPr>
              <w:spacing w:line="276" w:lineRule="auto"/>
              <w:rPr>
                <w:rFonts w:ascii="Noto Sans" w:hAnsi="Noto Sans" w:cs="Noto Sans"/>
                <w:szCs w:val="20"/>
              </w:rPr>
            </w:pPr>
            <w:r w:rsidRPr="00B738FD">
              <w:rPr>
                <w:rFonts w:ascii="Noto Sans" w:hAnsi="Noto Sans" w:cs="Noto Sans"/>
                <w:szCs w:val="20"/>
              </w:rPr>
              <w:t>Nombre Medicamento</w:t>
            </w:r>
          </w:p>
        </w:tc>
      </w:tr>
      <w:tr w:rsidR="000D795C" w:rsidRPr="00B738FD" w14:paraId="2C81E021" w14:textId="77777777" w:rsidTr="00CF0712">
        <w:trPr>
          <w:trHeight w:val="210"/>
          <w:jc w:val="center"/>
        </w:trPr>
        <w:tc>
          <w:tcPr>
            <w:tcW w:w="7083" w:type="dxa"/>
            <w:tcBorders>
              <w:top w:val="single" w:sz="4" w:space="0" w:color="auto"/>
              <w:left w:val="single" w:sz="4" w:space="0" w:color="auto"/>
              <w:bottom w:val="single" w:sz="4" w:space="0" w:color="auto"/>
              <w:right w:val="single" w:sz="4" w:space="0" w:color="auto"/>
            </w:tcBorders>
            <w:noWrap/>
            <w:vAlign w:val="bottom"/>
            <w:hideMark/>
          </w:tcPr>
          <w:p w14:paraId="1389E77A" w14:textId="77777777" w:rsidR="000D795C" w:rsidRPr="00B738FD" w:rsidRDefault="000D795C" w:rsidP="00E37E7B">
            <w:pPr>
              <w:spacing w:line="276" w:lineRule="auto"/>
              <w:rPr>
                <w:rFonts w:ascii="Noto Sans" w:hAnsi="Noto Sans" w:cs="Noto Sans"/>
                <w:szCs w:val="20"/>
              </w:rPr>
            </w:pPr>
            <w:r w:rsidRPr="00B738FD">
              <w:rPr>
                <w:rFonts w:ascii="Noto Sans" w:hAnsi="Noto Sans" w:cs="Noto Sans"/>
                <w:szCs w:val="20"/>
              </w:rPr>
              <w:t>Unidad de medida</w:t>
            </w:r>
          </w:p>
        </w:tc>
      </w:tr>
      <w:tr w:rsidR="000D795C" w:rsidRPr="00B738FD" w14:paraId="06F08EC8" w14:textId="77777777" w:rsidTr="00CF0712">
        <w:trPr>
          <w:trHeight w:val="210"/>
          <w:jc w:val="center"/>
        </w:trPr>
        <w:tc>
          <w:tcPr>
            <w:tcW w:w="7083" w:type="dxa"/>
            <w:tcBorders>
              <w:top w:val="single" w:sz="4" w:space="0" w:color="auto"/>
              <w:left w:val="single" w:sz="4" w:space="0" w:color="auto"/>
              <w:bottom w:val="single" w:sz="4" w:space="0" w:color="auto"/>
              <w:right w:val="single" w:sz="4" w:space="0" w:color="auto"/>
            </w:tcBorders>
            <w:noWrap/>
            <w:vAlign w:val="bottom"/>
            <w:hideMark/>
          </w:tcPr>
          <w:p w14:paraId="0D801D4B" w14:textId="77777777" w:rsidR="000D795C" w:rsidRPr="00B738FD" w:rsidRDefault="000D795C" w:rsidP="00E37E7B">
            <w:pPr>
              <w:spacing w:line="276" w:lineRule="auto"/>
              <w:rPr>
                <w:rFonts w:ascii="Noto Sans" w:hAnsi="Noto Sans" w:cs="Noto Sans"/>
                <w:szCs w:val="20"/>
              </w:rPr>
            </w:pPr>
            <w:r w:rsidRPr="00B738FD">
              <w:rPr>
                <w:rFonts w:ascii="Noto Sans" w:hAnsi="Noto Sans" w:cs="Noto Sans"/>
                <w:szCs w:val="20"/>
              </w:rPr>
              <w:t xml:space="preserve">Presentación en mcg, mg, g, ml, UI </w:t>
            </w:r>
          </w:p>
        </w:tc>
      </w:tr>
      <w:tr w:rsidR="000D795C" w:rsidRPr="00B738FD" w14:paraId="4BD2EF67" w14:textId="77777777" w:rsidTr="00CF0712">
        <w:trPr>
          <w:trHeight w:val="210"/>
          <w:jc w:val="center"/>
        </w:trPr>
        <w:tc>
          <w:tcPr>
            <w:tcW w:w="7083" w:type="dxa"/>
            <w:tcBorders>
              <w:top w:val="single" w:sz="4" w:space="0" w:color="auto"/>
              <w:left w:val="single" w:sz="4" w:space="0" w:color="auto"/>
              <w:bottom w:val="single" w:sz="4" w:space="0" w:color="auto"/>
              <w:right w:val="single" w:sz="4" w:space="0" w:color="auto"/>
            </w:tcBorders>
            <w:noWrap/>
            <w:vAlign w:val="bottom"/>
            <w:hideMark/>
          </w:tcPr>
          <w:p w14:paraId="55A23B8A" w14:textId="77777777" w:rsidR="000D795C" w:rsidRPr="00B738FD" w:rsidRDefault="000D795C" w:rsidP="00E37E7B">
            <w:pPr>
              <w:spacing w:line="276" w:lineRule="auto"/>
              <w:rPr>
                <w:rFonts w:ascii="Noto Sans" w:hAnsi="Noto Sans" w:cs="Noto Sans"/>
                <w:szCs w:val="20"/>
              </w:rPr>
            </w:pPr>
            <w:r w:rsidRPr="00B738FD">
              <w:rPr>
                <w:rFonts w:ascii="Noto Sans" w:hAnsi="Noto Sans" w:cs="Noto Sans"/>
                <w:szCs w:val="20"/>
              </w:rPr>
              <w:t>Cantidad Solicitada</w:t>
            </w:r>
          </w:p>
        </w:tc>
      </w:tr>
      <w:tr w:rsidR="000D795C" w:rsidRPr="00B738FD" w14:paraId="3DCD846C" w14:textId="77777777" w:rsidTr="00CF0712">
        <w:trPr>
          <w:trHeight w:val="210"/>
          <w:jc w:val="center"/>
        </w:trPr>
        <w:tc>
          <w:tcPr>
            <w:tcW w:w="7083" w:type="dxa"/>
            <w:tcBorders>
              <w:top w:val="single" w:sz="4" w:space="0" w:color="auto"/>
              <w:left w:val="single" w:sz="4" w:space="0" w:color="auto"/>
              <w:bottom w:val="single" w:sz="4" w:space="0" w:color="auto"/>
              <w:right w:val="single" w:sz="4" w:space="0" w:color="auto"/>
            </w:tcBorders>
            <w:noWrap/>
            <w:vAlign w:val="bottom"/>
            <w:hideMark/>
          </w:tcPr>
          <w:p w14:paraId="76372D30" w14:textId="77777777" w:rsidR="000D795C" w:rsidRPr="00B738FD" w:rsidRDefault="000D795C" w:rsidP="00E37E7B">
            <w:pPr>
              <w:spacing w:line="276" w:lineRule="auto"/>
              <w:rPr>
                <w:rFonts w:ascii="Noto Sans" w:hAnsi="Noto Sans" w:cs="Noto Sans"/>
                <w:szCs w:val="20"/>
              </w:rPr>
            </w:pPr>
            <w:r w:rsidRPr="00B738FD">
              <w:rPr>
                <w:rFonts w:ascii="Noto Sans" w:hAnsi="Noto Sans" w:cs="Noto Sans"/>
                <w:szCs w:val="20"/>
              </w:rPr>
              <w:t>Cantidad Entregada</w:t>
            </w:r>
          </w:p>
        </w:tc>
      </w:tr>
      <w:tr w:rsidR="000D795C" w:rsidRPr="00B738FD" w14:paraId="7F1926B6" w14:textId="77777777" w:rsidTr="00CF0712">
        <w:trPr>
          <w:trHeight w:val="210"/>
          <w:jc w:val="center"/>
        </w:trPr>
        <w:tc>
          <w:tcPr>
            <w:tcW w:w="7083" w:type="dxa"/>
            <w:tcBorders>
              <w:top w:val="single" w:sz="4" w:space="0" w:color="auto"/>
              <w:left w:val="single" w:sz="4" w:space="0" w:color="auto"/>
              <w:bottom w:val="single" w:sz="4" w:space="0" w:color="auto"/>
              <w:right w:val="single" w:sz="4" w:space="0" w:color="auto"/>
            </w:tcBorders>
            <w:noWrap/>
            <w:vAlign w:val="bottom"/>
            <w:hideMark/>
          </w:tcPr>
          <w:p w14:paraId="105DF1FD" w14:textId="77777777" w:rsidR="000D795C" w:rsidRPr="00B738FD" w:rsidRDefault="000D795C" w:rsidP="00E37E7B">
            <w:pPr>
              <w:spacing w:line="276" w:lineRule="auto"/>
              <w:rPr>
                <w:rFonts w:ascii="Noto Sans" w:hAnsi="Noto Sans" w:cs="Noto Sans"/>
                <w:szCs w:val="20"/>
              </w:rPr>
            </w:pPr>
            <w:r w:rsidRPr="00B738FD">
              <w:rPr>
                <w:rFonts w:ascii="Noto Sans" w:hAnsi="Noto Sans" w:cs="Noto Sans"/>
                <w:szCs w:val="20"/>
              </w:rPr>
              <w:t>Número de Bolos</w:t>
            </w:r>
          </w:p>
        </w:tc>
      </w:tr>
    </w:tbl>
    <w:p w14:paraId="02EF0FFA" w14:textId="77777777" w:rsidR="000D795C" w:rsidRPr="00B738FD" w:rsidRDefault="000D795C" w:rsidP="000D795C">
      <w:pPr>
        <w:rPr>
          <w:rFonts w:ascii="Noto Sans" w:hAnsi="Noto Sans" w:cs="Noto Sans"/>
          <w:szCs w:val="20"/>
        </w:rPr>
      </w:pPr>
    </w:p>
    <w:p w14:paraId="137CC790" w14:textId="77777777" w:rsidR="00F10AF1" w:rsidRDefault="00F10AF1" w:rsidP="002B110F">
      <w:pPr>
        <w:spacing w:after="160" w:line="259" w:lineRule="auto"/>
        <w:rPr>
          <w:rFonts w:ascii="Noto Sans" w:hAnsi="Noto Sans" w:cs="Noto Sans"/>
          <w:b/>
          <w:sz w:val="22"/>
          <w:szCs w:val="22"/>
        </w:rPr>
      </w:pPr>
    </w:p>
    <w:p w14:paraId="6CC8ED78" w14:textId="4D09FEB2" w:rsidR="000D795C" w:rsidRPr="002B110F" w:rsidRDefault="000D795C" w:rsidP="002B110F">
      <w:pPr>
        <w:spacing w:after="160" w:line="259" w:lineRule="auto"/>
        <w:rPr>
          <w:rFonts w:ascii="Noto Sans" w:hAnsi="Noto Sans" w:cs="Noto Sans"/>
          <w:b/>
          <w:sz w:val="22"/>
          <w:szCs w:val="22"/>
        </w:rPr>
      </w:pPr>
      <w:r w:rsidRPr="00FE2298">
        <w:rPr>
          <w:rFonts w:ascii="Noto Sans" w:hAnsi="Noto Sans" w:cs="Noto Sans"/>
          <w:b/>
          <w:sz w:val="22"/>
          <w:szCs w:val="22"/>
        </w:rPr>
        <w:t xml:space="preserve">PATENTES Y/O MARCAS. </w:t>
      </w:r>
    </w:p>
    <w:p w14:paraId="734B0655" w14:textId="76EC2DF8" w:rsidR="000D795C" w:rsidRPr="00FE2298" w:rsidRDefault="000D795C" w:rsidP="00FE2298">
      <w:pPr>
        <w:spacing w:line="276" w:lineRule="auto"/>
        <w:rPr>
          <w:rFonts w:ascii="Noto Sans" w:hAnsi="Noto Sans" w:cs="Noto Sans"/>
          <w:szCs w:val="20"/>
        </w:rPr>
      </w:pPr>
      <w:r w:rsidRPr="00FE2298">
        <w:rPr>
          <w:rFonts w:ascii="Noto Sans" w:hAnsi="Noto Sans" w:cs="Noto Sans"/>
          <w:szCs w:val="20"/>
        </w:rPr>
        <w:t xml:space="preserve">El </w:t>
      </w:r>
      <w:r w:rsidR="007D5F0D">
        <w:rPr>
          <w:rFonts w:ascii="Noto Sans" w:hAnsi="Noto Sans" w:cs="Noto Sans"/>
          <w:szCs w:val="20"/>
          <w:lang w:eastAsia="es-ES"/>
        </w:rPr>
        <w:t>proveedor</w:t>
      </w:r>
      <w:r w:rsidR="007D5F0D" w:rsidRPr="00FE2298">
        <w:rPr>
          <w:rFonts w:ascii="Noto Sans" w:hAnsi="Noto Sans" w:cs="Noto Sans"/>
          <w:szCs w:val="20"/>
        </w:rPr>
        <w:t xml:space="preserve"> </w:t>
      </w:r>
      <w:r w:rsidR="0026119B">
        <w:rPr>
          <w:rFonts w:ascii="Noto Sans" w:hAnsi="Noto Sans" w:cs="Noto Sans"/>
          <w:szCs w:val="20"/>
        </w:rPr>
        <w:t xml:space="preserve">adjudicado a cada partida </w:t>
      </w:r>
      <w:r w:rsidR="007D5F0D">
        <w:rPr>
          <w:rFonts w:ascii="Noto Sans" w:hAnsi="Noto Sans" w:cs="Noto Sans"/>
          <w:szCs w:val="20"/>
        </w:rPr>
        <w:t>se</w:t>
      </w:r>
      <w:r w:rsidRPr="00FE2298">
        <w:rPr>
          <w:rFonts w:ascii="Noto Sans" w:hAnsi="Noto Sans" w:cs="Noto Sans"/>
          <w:szCs w:val="20"/>
        </w:rPr>
        <w:t xml:space="preserve"> obliga con el Instituto, a responder por los daños y/o perjuicios que le pudiera causar a éste o a terceros, si con motivo de la prestación de los servicios viola derechos de autor, de patentes y/o marcas u otro derecho reservado a nivel nacional o internacional.</w:t>
      </w:r>
    </w:p>
    <w:p w14:paraId="203EE0E5" w14:textId="77777777" w:rsidR="000D795C" w:rsidRPr="00B738FD" w:rsidRDefault="000D795C" w:rsidP="00FE2298">
      <w:pPr>
        <w:spacing w:line="276" w:lineRule="auto"/>
        <w:ind w:left="1134"/>
        <w:rPr>
          <w:rFonts w:ascii="Noto Sans" w:hAnsi="Noto Sans" w:cs="Noto Sans"/>
          <w:szCs w:val="20"/>
        </w:rPr>
      </w:pPr>
    </w:p>
    <w:p w14:paraId="70E40E5F" w14:textId="77777777" w:rsidR="00F10AF1" w:rsidRDefault="00F10AF1" w:rsidP="00FE2298">
      <w:pPr>
        <w:spacing w:line="276" w:lineRule="auto"/>
        <w:rPr>
          <w:rFonts w:ascii="Noto Sans" w:hAnsi="Noto Sans" w:cs="Noto Sans"/>
          <w:szCs w:val="20"/>
        </w:rPr>
      </w:pPr>
    </w:p>
    <w:p w14:paraId="72A7A4CF" w14:textId="77777777" w:rsidR="00F10AF1" w:rsidRDefault="00F10AF1" w:rsidP="00FE2298">
      <w:pPr>
        <w:spacing w:line="276" w:lineRule="auto"/>
        <w:rPr>
          <w:rFonts w:ascii="Noto Sans" w:hAnsi="Noto Sans" w:cs="Noto Sans"/>
          <w:szCs w:val="20"/>
        </w:rPr>
      </w:pPr>
    </w:p>
    <w:p w14:paraId="274667F7" w14:textId="780854BC" w:rsidR="000D795C" w:rsidRPr="00B738FD" w:rsidRDefault="000D795C" w:rsidP="00FE2298">
      <w:pPr>
        <w:spacing w:line="276" w:lineRule="auto"/>
        <w:rPr>
          <w:rFonts w:ascii="Noto Sans" w:hAnsi="Noto Sans" w:cs="Noto Sans"/>
          <w:szCs w:val="20"/>
        </w:rPr>
      </w:pPr>
      <w:r w:rsidRPr="00B738FD">
        <w:rPr>
          <w:rFonts w:ascii="Noto Sans" w:hAnsi="Noto Sans" w:cs="Noto Sans"/>
          <w:szCs w:val="20"/>
        </w:rPr>
        <w:t xml:space="preserve">En caso de que sobreviniera alguna reclamación en contra del Instituto por cualquiera de las causas antes mencionadas, la única obligación </w:t>
      </w:r>
      <w:r w:rsidR="00FE2298" w:rsidRPr="00B738FD">
        <w:rPr>
          <w:rFonts w:ascii="Noto Sans" w:hAnsi="Noto Sans" w:cs="Noto Sans"/>
          <w:szCs w:val="20"/>
        </w:rPr>
        <w:t>de este</w:t>
      </w:r>
      <w:r w:rsidRPr="00B738FD">
        <w:rPr>
          <w:rFonts w:ascii="Noto Sans" w:hAnsi="Noto Sans" w:cs="Noto Sans"/>
          <w:szCs w:val="20"/>
        </w:rPr>
        <w:t xml:space="preserve"> será la de dar aviso en el domicilio del </w:t>
      </w:r>
      <w:r w:rsidR="00DB703E">
        <w:rPr>
          <w:rFonts w:ascii="Noto Sans" w:hAnsi="Noto Sans" w:cs="Noto Sans"/>
          <w:szCs w:val="20"/>
          <w:lang w:eastAsia="es-ES"/>
        </w:rPr>
        <w:t>proveedor</w:t>
      </w:r>
      <w:r w:rsidRPr="00B738FD">
        <w:rPr>
          <w:rFonts w:ascii="Noto Sans" w:hAnsi="Noto Sans" w:cs="Noto Sans"/>
          <w:szCs w:val="20"/>
        </w:rPr>
        <w:t>, para que éste lleve a cabo las acciones necesarias que garanticen la liberación del Instituto de cualquier controversia o responsabilidad de carácter civil, mercantil, penal o administrativa que, en su caso, se ocasione.</w:t>
      </w:r>
    </w:p>
    <w:p w14:paraId="530F401A" w14:textId="77777777" w:rsidR="000D795C" w:rsidRPr="00B738FD" w:rsidRDefault="000D795C" w:rsidP="00FE2298">
      <w:pPr>
        <w:spacing w:line="276" w:lineRule="auto"/>
        <w:ind w:left="1134"/>
        <w:rPr>
          <w:rFonts w:ascii="Noto Sans" w:hAnsi="Noto Sans" w:cs="Noto Sans"/>
          <w:szCs w:val="20"/>
        </w:rPr>
      </w:pPr>
    </w:p>
    <w:p w14:paraId="0B1B0954" w14:textId="77777777" w:rsidR="000D795C" w:rsidRPr="00B738FD" w:rsidRDefault="000D795C" w:rsidP="00FE2298">
      <w:pPr>
        <w:spacing w:line="276" w:lineRule="auto"/>
        <w:rPr>
          <w:rFonts w:ascii="Noto Sans" w:hAnsi="Noto Sans" w:cs="Noto Sans"/>
          <w:szCs w:val="20"/>
        </w:rPr>
      </w:pPr>
      <w:r w:rsidRPr="00B738FD">
        <w:rPr>
          <w:rFonts w:ascii="Noto Sans" w:hAnsi="Noto Sans" w:cs="Noto Sans"/>
          <w:szCs w:val="20"/>
        </w:rPr>
        <w:t>Cabe resaltar que mientras no se cumpla con las condiciones de la prestación del servicio establecidas, el Instituto no dará por aceptado el servicio objeto de este procedimiento.</w:t>
      </w:r>
    </w:p>
    <w:p w14:paraId="274193DD" w14:textId="77777777" w:rsidR="000D795C" w:rsidRDefault="000D795C" w:rsidP="000D795C">
      <w:pPr>
        <w:ind w:left="709"/>
        <w:rPr>
          <w:rFonts w:ascii="Noto Sans" w:hAnsi="Noto Sans" w:cs="Noto Sans"/>
          <w:szCs w:val="20"/>
        </w:rPr>
      </w:pPr>
    </w:p>
    <w:p w14:paraId="3A88D330" w14:textId="77777777" w:rsidR="00DB703E" w:rsidRPr="00B738FD" w:rsidRDefault="00DB703E" w:rsidP="000D795C">
      <w:pPr>
        <w:ind w:left="709"/>
        <w:rPr>
          <w:rFonts w:ascii="Noto Sans" w:hAnsi="Noto Sans" w:cs="Noto Sans"/>
          <w:szCs w:val="20"/>
        </w:rPr>
      </w:pPr>
    </w:p>
    <w:p w14:paraId="19D24F8B" w14:textId="77777777" w:rsidR="000D795C" w:rsidRPr="00FE2298" w:rsidRDefault="000D795C" w:rsidP="00FE2298">
      <w:pPr>
        <w:spacing w:after="160" w:line="259" w:lineRule="auto"/>
        <w:rPr>
          <w:rFonts w:ascii="Noto Sans" w:hAnsi="Noto Sans" w:cs="Noto Sans"/>
          <w:sz w:val="22"/>
          <w:szCs w:val="22"/>
        </w:rPr>
      </w:pPr>
      <w:r w:rsidRPr="00FE2298">
        <w:rPr>
          <w:rFonts w:ascii="Noto Sans" w:hAnsi="Noto Sans" w:cs="Noto Sans"/>
          <w:b/>
          <w:bCs/>
          <w:sz w:val="22"/>
          <w:szCs w:val="22"/>
        </w:rPr>
        <w:t>CONFIDENCIALIDAD</w:t>
      </w:r>
      <w:r w:rsidRPr="00FE2298">
        <w:rPr>
          <w:rFonts w:ascii="Noto Sans" w:hAnsi="Noto Sans" w:cs="Noto Sans"/>
          <w:sz w:val="22"/>
          <w:szCs w:val="22"/>
        </w:rPr>
        <w:t>.</w:t>
      </w:r>
    </w:p>
    <w:p w14:paraId="34423B33" w14:textId="3E1ECD64" w:rsidR="000D795C" w:rsidRPr="00B738FD" w:rsidRDefault="000D795C" w:rsidP="00FE2298">
      <w:pPr>
        <w:spacing w:line="276" w:lineRule="auto"/>
        <w:rPr>
          <w:rFonts w:ascii="Noto Sans" w:hAnsi="Noto Sans" w:cs="Noto Sans"/>
          <w:szCs w:val="20"/>
        </w:rPr>
      </w:pPr>
      <w:r w:rsidRPr="00B738FD">
        <w:rPr>
          <w:rFonts w:ascii="Noto Sans" w:hAnsi="Noto Sans" w:cs="Noto Sans"/>
          <w:szCs w:val="20"/>
        </w:rPr>
        <w:t xml:space="preserve">Ambas partes convienen en considerar como información confidencial a toda aquella relacionada con las actividades propias del Instituto y que sea proporcionada en la ejecución del presente servicio, así como aquella a la que tengan acceso las partes, con motivo del presente. De la misma manera, convienen en que la información confidencial a que se refiere este </w:t>
      </w:r>
      <w:r w:rsidR="0026119B" w:rsidRPr="00B738FD">
        <w:rPr>
          <w:rFonts w:ascii="Noto Sans" w:hAnsi="Noto Sans" w:cs="Noto Sans"/>
          <w:szCs w:val="20"/>
        </w:rPr>
        <w:t>apartado</w:t>
      </w:r>
      <w:r w:rsidRPr="00B738FD">
        <w:rPr>
          <w:rFonts w:ascii="Noto Sans" w:hAnsi="Noto Sans" w:cs="Noto Sans"/>
          <w:szCs w:val="20"/>
        </w:rPr>
        <w:t xml:space="preserve"> puede estar contenida en documentos, fórmulas, conversaciones telefónicas, mensajes en audio, mensajes en grabadoras, cintas magnéticas, programas de computadora, disquetes, correos electrónicos, o cualquier otro material que tenga información jurídica, operativa, técnica, financiera o de análisis, para la prestación de los servicios, obligándose al </w:t>
      </w:r>
      <w:r w:rsidR="00DB703E">
        <w:rPr>
          <w:rFonts w:ascii="Noto Sans" w:hAnsi="Noto Sans" w:cs="Noto Sans"/>
          <w:szCs w:val="20"/>
          <w:lang w:eastAsia="es-ES"/>
        </w:rPr>
        <w:t>proveedor</w:t>
      </w:r>
      <w:r w:rsidR="00DB703E" w:rsidRPr="00B738FD">
        <w:rPr>
          <w:rFonts w:ascii="Noto Sans" w:hAnsi="Noto Sans" w:cs="Noto Sans"/>
          <w:szCs w:val="20"/>
        </w:rPr>
        <w:t xml:space="preserve"> </w:t>
      </w:r>
      <w:r w:rsidRPr="00B738FD">
        <w:rPr>
          <w:rFonts w:ascii="Noto Sans" w:hAnsi="Noto Sans" w:cs="Noto Sans"/>
          <w:szCs w:val="20"/>
        </w:rPr>
        <w:t>adicionalmente a lo siguiente:</w:t>
      </w:r>
    </w:p>
    <w:p w14:paraId="33879E16" w14:textId="77777777" w:rsidR="002B110F" w:rsidRPr="00B738FD" w:rsidRDefault="002B110F" w:rsidP="00DB703E">
      <w:pPr>
        <w:spacing w:line="276" w:lineRule="auto"/>
        <w:rPr>
          <w:rFonts w:ascii="Noto Sans" w:hAnsi="Noto Sans" w:cs="Noto Sans"/>
          <w:szCs w:val="20"/>
        </w:rPr>
      </w:pPr>
    </w:p>
    <w:p w14:paraId="6AF8ED0C" w14:textId="77777777" w:rsidR="000D795C" w:rsidRPr="002B110F" w:rsidRDefault="000D795C" w:rsidP="002B110F">
      <w:pPr>
        <w:pStyle w:val="Prrafodelista"/>
        <w:numPr>
          <w:ilvl w:val="0"/>
          <w:numId w:val="31"/>
        </w:numPr>
        <w:spacing w:line="276" w:lineRule="auto"/>
        <w:rPr>
          <w:rFonts w:ascii="Noto Sans" w:hAnsi="Noto Sans" w:cs="Noto Sans"/>
          <w:szCs w:val="20"/>
        </w:rPr>
      </w:pPr>
      <w:r w:rsidRPr="002B110F">
        <w:rPr>
          <w:rFonts w:ascii="Noto Sans" w:hAnsi="Noto Sans" w:cs="Noto Sans"/>
          <w:szCs w:val="20"/>
        </w:rPr>
        <w:t>Utilizar la información a que tenga acceso o generada con motivo de su estancia en las instalaciones del Instituto, únicamente para cumplimentar el objeto de este Contrato.</w:t>
      </w:r>
    </w:p>
    <w:p w14:paraId="6AAADB12" w14:textId="77777777" w:rsidR="000D795C" w:rsidRPr="00B738FD" w:rsidRDefault="000D795C" w:rsidP="00FE2298">
      <w:pPr>
        <w:spacing w:line="276" w:lineRule="auto"/>
        <w:ind w:left="1134"/>
        <w:rPr>
          <w:rFonts w:ascii="Noto Sans" w:hAnsi="Noto Sans" w:cs="Noto Sans"/>
          <w:szCs w:val="20"/>
        </w:rPr>
      </w:pPr>
    </w:p>
    <w:p w14:paraId="37A3292A" w14:textId="77777777" w:rsidR="000D795C" w:rsidRPr="002B110F" w:rsidRDefault="000D795C" w:rsidP="002B110F">
      <w:pPr>
        <w:pStyle w:val="Prrafodelista"/>
        <w:numPr>
          <w:ilvl w:val="0"/>
          <w:numId w:val="31"/>
        </w:numPr>
        <w:spacing w:line="276" w:lineRule="auto"/>
        <w:rPr>
          <w:rFonts w:ascii="Noto Sans" w:hAnsi="Noto Sans" w:cs="Noto Sans"/>
          <w:szCs w:val="20"/>
        </w:rPr>
      </w:pPr>
      <w:r w:rsidRPr="002B110F">
        <w:rPr>
          <w:rFonts w:ascii="Noto Sans" w:hAnsi="Noto Sans" w:cs="Noto Sans"/>
          <w:szCs w:val="20"/>
        </w:rPr>
        <w:t>Limitar la revelación de la información y documentación a que tenga acceso, únicamente a las personas que dentro de su propia organización se encuentren autorizadas para conocerla, haciéndose responsable del uso que dichas personas puedan hacer de la misma.</w:t>
      </w:r>
    </w:p>
    <w:p w14:paraId="096F121E" w14:textId="77777777" w:rsidR="000D795C" w:rsidRPr="00B738FD" w:rsidRDefault="000D795C" w:rsidP="00FE2298">
      <w:pPr>
        <w:spacing w:line="276" w:lineRule="auto"/>
        <w:ind w:left="1134"/>
        <w:rPr>
          <w:rFonts w:ascii="Noto Sans" w:hAnsi="Noto Sans" w:cs="Noto Sans"/>
          <w:szCs w:val="20"/>
        </w:rPr>
      </w:pPr>
    </w:p>
    <w:p w14:paraId="0516C4EC" w14:textId="77777777" w:rsidR="000D795C" w:rsidRPr="002B110F" w:rsidRDefault="000D795C" w:rsidP="002B110F">
      <w:pPr>
        <w:pStyle w:val="Prrafodelista"/>
        <w:numPr>
          <w:ilvl w:val="0"/>
          <w:numId w:val="31"/>
        </w:numPr>
        <w:spacing w:line="276" w:lineRule="auto"/>
        <w:rPr>
          <w:rFonts w:ascii="Noto Sans" w:hAnsi="Noto Sans" w:cs="Noto Sans"/>
          <w:szCs w:val="20"/>
        </w:rPr>
      </w:pPr>
      <w:r w:rsidRPr="002B110F">
        <w:rPr>
          <w:rFonts w:ascii="Noto Sans" w:hAnsi="Noto Sans" w:cs="Noto Sans"/>
          <w:szCs w:val="20"/>
        </w:rPr>
        <w:t>No hacer copias de la información, sin la autorización por escrito del Instituto.</w:t>
      </w:r>
    </w:p>
    <w:p w14:paraId="558D31CD" w14:textId="77777777" w:rsidR="000D795C" w:rsidRPr="00B738FD" w:rsidRDefault="000D795C" w:rsidP="00FE2298">
      <w:pPr>
        <w:spacing w:line="276" w:lineRule="auto"/>
        <w:ind w:left="1134"/>
        <w:rPr>
          <w:rFonts w:ascii="Noto Sans" w:hAnsi="Noto Sans" w:cs="Noto Sans"/>
          <w:szCs w:val="20"/>
        </w:rPr>
      </w:pPr>
    </w:p>
    <w:p w14:paraId="24BC7BC9" w14:textId="77777777" w:rsidR="000D795C" w:rsidRPr="002B110F" w:rsidRDefault="000D795C" w:rsidP="002B110F">
      <w:pPr>
        <w:pStyle w:val="Prrafodelista"/>
        <w:numPr>
          <w:ilvl w:val="0"/>
          <w:numId w:val="31"/>
        </w:numPr>
        <w:spacing w:line="276" w:lineRule="auto"/>
        <w:rPr>
          <w:rFonts w:ascii="Noto Sans" w:hAnsi="Noto Sans" w:cs="Noto Sans"/>
          <w:szCs w:val="20"/>
        </w:rPr>
      </w:pPr>
      <w:r w:rsidRPr="002B110F">
        <w:rPr>
          <w:rFonts w:ascii="Noto Sans" w:hAnsi="Noto Sans" w:cs="Noto Sans"/>
          <w:szCs w:val="20"/>
        </w:rPr>
        <w:t>No revelar a ningún tercero la información sin previa autorización por escrito del Instituto.</w:t>
      </w:r>
    </w:p>
    <w:p w14:paraId="6DE5A097" w14:textId="77777777" w:rsidR="000D795C" w:rsidRPr="00B738FD" w:rsidRDefault="000D795C" w:rsidP="00FE2298">
      <w:pPr>
        <w:spacing w:line="276" w:lineRule="auto"/>
        <w:ind w:left="1134"/>
        <w:rPr>
          <w:rFonts w:ascii="Noto Sans" w:hAnsi="Noto Sans" w:cs="Noto Sans"/>
          <w:szCs w:val="20"/>
        </w:rPr>
      </w:pPr>
    </w:p>
    <w:p w14:paraId="1D4EA124" w14:textId="77777777" w:rsidR="000D795C" w:rsidRPr="002B110F" w:rsidRDefault="000D795C" w:rsidP="002B110F">
      <w:pPr>
        <w:pStyle w:val="Prrafodelista"/>
        <w:numPr>
          <w:ilvl w:val="0"/>
          <w:numId w:val="31"/>
        </w:numPr>
        <w:spacing w:line="276" w:lineRule="auto"/>
        <w:rPr>
          <w:rFonts w:ascii="Noto Sans" w:hAnsi="Noto Sans" w:cs="Noto Sans"/>
          <w:szCs w:val="20"/>
        </w:rPr>
      </w:pPr>
      <w:r w:rsidRPr="002B110F">
        <w:rPr>
          <w:rFonts w:ascii="Noto Sans" w:hAnsi="Noto Sans" w:cs="Noto Sans"/>
          <w:szCs w:val="20"/>
        </w:rPr>
        <w:t>Entregar al Instituto, una vez concluida la vigencia del presente contrato, todo el material y copias que contenga la información confidencial que le haya sido proporcionada por el Instituto, según el registro que lleve de la información entregada y recibida por el prestador de servicios.</w:t>
      </w:r>
    </w:p>
    <w:p w14:paraId="6C88A549" w14:textId="77777777" w:rsidR="000D795C" w:rsidRDefault="000D795C" w:rsidP="000D795C">
      <w:pPr>
        <w:rPr>
          <w:rFonts w:ascii="Noto Sans" w:hAnsi="Noto Sans" w:cs="Noto Sans"/>
          <w:szCs w:val="20"/>
        </w:rPr>
      </w:pPr>
    </w:p>
    <w:p w14:paraId="6F225A14" w14:textId="77777777" w:rsidR="00D71C0D" w:rsidRDefault="00D71C0D" w:rsidP="000D795C">
      <w:pPr>
        <w:rPr>
          <w:rFonts w:ascii="Noto Sans" w:hAnsi="Noto Sans" w:cs="Noto Sans"/>
          <w:szCs w:val="20"/>
        </w:rPr>
      </w:pPr>
    </w:p>
    <w:p w14:paraId="2566FA61" w14:textId="77777777" w:rsidR="00F10AF1" w:rsidRPr="00B738FD" w:rsidRDefault="00F10AF1" w:rsidP="000D795C">
      <w:pPr>
        <w:rPr>
          <w:rFonts w:ascii="Noto Sans" w:hAnsi="Noto Sans" w:cs="Noto Sans"/>
          <w:szCs w:val="20"/>
        </w:rPr>
      </w:pPr>
    </w:p>
    <w:p w14:paraId="7EF95DAF" w14:textId="1F122D61" w:rsidR="002B110F" w:rsidRPr="00FE2298" w:rsidRDefault="002B110F" w:rsidP="00ED15D0">
      <w:pPr>
        <w:pStyle w:val="Estilo1-TERMINOS"/>
      </w:pPr>
      <w:bookmarkStart w:id="22" w:name="_Toc212480158"/>
      <w:bookmarkStart w:id="23" w:name="_Toc212480855"/>
      <w:bookmarkStart w:id="24" w:name="_Toc215577498"/>
      <w:r w:rsidRPr="00FE2298">
        <w:t>A</w:t>
      </w:r>
      <w:r>
        <w:t>NTICIPO.</w:t>
      </w:r>
      <w:bookmarkEnd w:id="22"/>
      <w:bookmarkEnd w:id="23"/>
      <w:bookmarkEnd w:id="24"/>
    </w:p>
    <w:p w14:paraId="3F8C0074" w14:textId="77777777" w:rsidR="002B110F" w:rsidRPr="00B738FD" w:rsidRDefault="002B110F" w:rsidP="002B110F">
      <w:pPr>
        <w:rPr>
          <w:rFonts w:ascii="Noto Sans" w:hAnsi="Noto Sans" w:cs="Noto Sans"/>
          <w:szCs w:val="20"/>
        </w:rPr>
      </w:pPr>
      <w:r w:rsidRPr="00B738FD">
        <w:rPr>
          <w:rFonts w:ascii="Noto Sans" w:hAnsi="Noto Sans" w:cs="Noto Sans"/>
          <w:szCs w:val="20"/>
        </w:rPr>
        <w:t>N</w:t>
      </w:r>
      <w:r>
        <w:rPr>
          <w:rFonts w:ascii="Noto Sans" w:hAnsi="Noto Sans" w:cs="Noto Sans"/>
          <w:szCs w:val="20"/>
        </w:rPr>
        <w:t>o</w:t>
      </w:r>
      <w:r w:rsidRPr="00B738FD">
        <w:rPr>
          <w:rFonts w:ascii="Noto Sans" w:hAnsi="Noto Sans" w:cs="Noto Sans"/>
          <w:szCs w:val="20"/>
        </w:rPr>
        <w:t xml:space="preserve"> A</w:t>
      </w:r>
      <w:r>
        <w:rPr>
          <w:rFonts w:ascii="Noto Sans" w:hAnsi="Noto Sans" w:cs="Noto Sans"/>
          <w:szCs w:val="20"/>
        </w:rPr>
        <w:t>plica.</w:t>
      </w:r>
    </w:p>
    <w:p w14:paraId="42ACEC7D" w14:textId="77777777" w:rsidR="002B110F" w:rsidRDefault="002B110F" w:rsidP="000D795C">
      <w:pPr>
        <w:pStyle w:val="Ttulo2"/>
        <w:rPr>
          <w:rFonts w:ascii="Noto Sans" w:hAnsi="Noto Sans" w:cs="Noto Sans"/>
          <w:sz w:val="22"/>
          <w:szCs w:val="22"/>
        </w:rPr>
      </w:pPr>
    </w:p>
    <w:p w14:paraId="14279ADC" w14:textId="77777777" w:rsidR="00D71C0D" w:rsidRPr="00D71C0D" w:rsidRDefault="00D71C0D" w:rsidP="00D71C0D"/>
    <w:p w14:paraId="5139DF19" w14:textId="045A0717" w:rsidR="000D795C" w:rsidRPr="00FE2298" w:rsidRDefault="000D795C" w:rsidP="00ED15D0">
      <w:pPr>
        <w:pStyle w:val="Estilo1-TERMINOS"/>
      </w:pPr>
      <w:bookmarkStart w:id="25" w:name="_Toc212480159"/>
      <w:bookmarkStart w:id="26" w:name="_Toc212480856"/>
      <w:bookmarkStart w:id="27" w:name="_Toc215577499"/>
      <w:r w:rsidRPr="00FE2298">
        <w:t>AVISO DE PRIVACIDAD</w:t>
      </w:r>
      <w:r w:rsidR="002B110F">
        <w:t>.</w:t>
      </w:r>
      <w:bookmarkEnd w:id="25"/>
      <w:bookmarkEnd w:id="26"/>
      <w:bookmarkEnd w:id="27"/>
    </w:p>
    <w:p w14:paraId="3430AC68" w14:textId="27804E1A" w:rsidR="000D795C" w:rsidRPr="00B738FD" w:rsidRDefault="000D795C" w:rsidP="00FE2298">
      <w:pPr>
        <w:rPr>
          <w:rFonts w:ascii="Noto Sans" w:hAnsi="Noto Sans" w:cs="Noto Sans"/>
          <w:szCs w:val="20"/>
        </w:rPr>
      </w:pPr>
      <w:r w:rsidRPr="00B738FD">
        <w:rPr>
          <w:rFonts w:ascii="Noto Sans" w:hAnsi="Noto Sans" w:cs="Noto Sans"/>
          <w:szCs w:val="20"/>
        </w:rPr>
        <w:t>N</w:t>
      </w:r>
      <w:r w:rsidR="00FE2298">
        <w:rPr>
          <w:rFonts w:ascii="Noto Sans" w:hAnsi="Noto Sans" w:cs="Noto Sans"/>
          <w:szCs w:val="20"/>
        </w:rPr>
        <w:t>o</w:t>
      </w:r>
      <w:r w:rsidRPr="00B738FD">
        <w:rPr>
          <w:rFonts w:ascii="Noto Sans" w:hAnsi="Noto Sans" w:cs="Noto Sans"/>
          <w:szCs w:val="20"/>
        </w:rPr>
        <w:t xml:space="preserve"> A</w:t>
      </w:r>
      <w:r w:rsidR="00FE2298">
        <w:rPr>
          <w:rFonts w:ascii="Noto Sans" w:hAnsi="Noto Sans" w:cs="Noto Sans"/>
          <w:szCs w:val="20"/>
        </w:rPr>
        <w:t>plica.</w:t>
      </w:r>
    </w:p>
    <w:p w14:paraId="4A52E1F4" w14:textId="77777777" w:rsidR="000D795C" w:rsidRDefault="000D795C" w:rsidP="000D795C">
      <w:pPr>
        <w:ind w:firstLine="568"/>
        <w:rPr>
          <w:rFonts w:ascii="Noto Sans" w:hAnsi="Noto Sans" w:cs="Noto Sans"/>
          <w:szCs w:val="20"/>
        </w:rPr>
      </w:pPr>
    </w:p>
    <w:p w14:paraId="3B519C06" w14:textId="77777777" w:rsidR="00D71C0D" w:rsidRPr="00B738FD" w:rsidRDefault="00D71C0D" w:rsidP="000D795C">
      <w:pPr>
        <w:ind w:firstLine="568"/>
        <w:rPr>
          <w:rFonts w:ascii="Noto Sans" w:hAnsi="Noto Sans" w:cs="Noto Sans"/>
          <w:szCs w:val="20"/>
        </w:rPr>
      </w:pPr>
    </w:p>
    <w:p w14:paraId="68B3351D" w14:textId="62D710AA" w:rsidR="000D795C" w:rsidRPr="00FE2298" w:rsidRDefault="000D795C" w:rsidP="00ED15D0">
      <w:pPr>
        <w:pStyle w:val="Estilo1-TERMINOS"/>
      </w:pPr>
      <w:bookmarkStart w:id="28" w:name="_Toc212480160"/>
      <w:bookmarkStart w:id="29" w:name="_Toc212480857"/>
      <w:bookmarkStart w:id="30" w:name="_Toc215577500"/>
      <w:r w:rsidRPr="00FE2298">
        <w:t>SEGURO DE RESPONSABILIDAD CIVIL</w:t>
      </w:r>
      <w:r w:rsidR="002B110F">
        <w:t>.</w:t>
      </w:r>
      <w:bookmarkEnd w:id="28"/>
      <w:bookmarkEnd w:id="29"/>
      <w:bookmarkEnd w:id="30"/>
    </w:p>
    <w:p w14:paraId="3E0993D2" w14:textId="2F673BBB" w:rsidR="000D795C" w:rsidRPr="00B738FD" w:rsidRDefault="000D795C" w:rsidP="00FE2298">
      <w:pPr>
        <w:rPr>
          <w:rFonts w:ascii="Noto Sans" w:hAnsi="Noto Sans" w:cs="Noto Sans"/>
          <w:szCs w:val="20"/>
        </w:rPr>
      </w:pPr>
      <w:r w:rsidRPr="00B738FD">
        <w:rPr>
          <w:rFonts w:ascii="Noto Sans" w:hAnsi="Noto Sans" w:cs="Noto Sans"/>
          <w:szCs w:val="20"/>
        </w:rPr>
        <w:t>N</w:t>
      </w:r>
      <w:r w:rsidR="00FE2298">
        <w:rPr>
          <w:rFonts w:ascii="Noto Sans" w:hAnsi="Noto Sans" w:cs="Noto Sans"/>
          <w:szCs w:val="20"/>
        </w:rPr>
        <w:t>o</w:t>
      </w:r>
      <w:r w:rsidRPr="00B738FD">
        <w:rPr>
          <w:rFonts w:ascii="Noto Sans" w:hAnsi="Noto Sans" w:cs="Noto Sans"/>
          <w:szCs w:val="20"/>
        </w:rPr>
        <w:t xml:space="preserve"> A</w:t>
      </w:r>
      <w:r w:rsidR="00FE2298">
        <w:rPr>
          <w:rFonts w:ascii="Noto Sans" w:hAnsi="Noto Sans" w:cs="Noto Sans"/>
          <w:szCs w:val="20"/>
        </w:rPr>
        <w:t>plica.</w:t>
      </w:r>
    </w:p>
    <w:p w14:paraId="1078A38D" w14:textId="77777777" w:rsidR="000D795C" w:rsidRDefault="000D795C" w:rsidP="000D795C">
      <w:pPr>
        <w:ind w:firstLine="568"/>
        <w:rPr>
          <w:rFonts w:ascii="Noto Sans" w:hAnsi="Noto Sans" w:cs="Noto Sans"/>
          <w:szCs w:val="20"/>
        </w:rPr>
      </w:pPr>
    </w:p>
    <w:p w14:paraId="30DA2CD8" w14:textId="77777777" w:rsidR="00D71C0D" w:rsidRPr="00B738FD" w:rsidRDefault="00D71C0D" w:rsidP="000D795C">
      <w:pPr>
        <w:ind w:firstLine="568"/>
        <w:rPr>
          <w:rFonts w:ascii="Noto Sans" w:hAnsi="Noto Sans" w:cs="Noto Sans"/>
          <w:szCs w:val="20"/>
        </w:rPr>
      </w:pPr>
    </w:p>
    <w:p w14:paraId="7F271DE7" w14:textId="3389BE1B" w:rsidR="000D795C" w:rsidRPr="00FE2298" w:rsidRDefault="000D795C" w:rsidP="00ED15D0">
      <w:pPr>
        <w:pStyle w:val="Estilo1-TERMINOS"/>
      </w:pPr>
      <w:bookmarkStart w:id="31" w:name="_Toc212480161"/>
      <w:bookmarkStart w:id="32" w:name="_Toc212480858"/>
      <w:bookmarkStart w:id="33" w:name="_Toc215577501"/>
      <w:r w:rsidRPr="00FE2298">
        <w:t>DICTAMEN DE PROTECCIÓN CIVIL</w:t>
      </w:r>
      <w:r w:rsidR="002B110F">
        <w:t>.</w:t>
      </w:r>
      <w:bookmarkEnd w:id="31"/>
      <w:bookmarkEnd w:id="32"/>
      <w:bookmarkEnd w:id="33"/>
    </w:p>
    <w:p w14:paraId="1AB32447" w14:textId="44D2745A" w:rsidR="000D795C" w:rsidRPr="00B738FD" w:rsidRDefault="000D795C" w:rsidP="00FE2298">
      <w:pPr>
        <w:rPr>
          <w:rFonts w:ascii="Noto Sans" w:hAnsi="Noto Sans" w:cs="Noto Sans"/>
          <w:szCs w:val="20"/>
        </w:rPr>
      </w:pPr>
      <w:r w:rsidRPr="00B738FD">
        <w:rPr>
          <w:rFonts w:ascii="Noto Sans" w:hAnsi="Noto Sans" w:cs="Noto Sans"/>
          <w:szCs w:val="20"/>
        </w:rPr>
        <w:t>N</w:t>
      </w:r>
      <w:r w:rsidR="00FE2298">
        <w:rPr>
          <w:rFonts w:ascii="Noto Sans" w:hAnsi="Noto Sans" w:cs="Noto Sans"/>
          <w:szCs w:val="20"/>
        </w:rPr>
        <w:t>o</w:t>
      </w:r>
      <w:r w:rsidRPr="00B738FD">
        <w:rPr>
          <w:rFonts w:ascii="Noto Sans" w:hAnsi="Noto Sans" w:cs="Noto Sans"/>
          <w:szCs w:val="20"/>
        </w:rPr>
        <w:t xml:space="preserve"> A</w:t>
      </w:r>
      <w:r w:rsidR="00FE2298">
        <w:rPr>
          <w:rFonts w:ascii="Noto Sans" w:hAnsi="Noto Sans" w:cs="Noto Sans"/>
          <w:szCs w:val="20"/>
        </w:rPr>
        <w:t>plica.</w:t>
      </w:r>
    </w:p>
    <w:p w14:paraId="0EB0023D" w14:textId="77777777" w:rsidR="00D71C0D" w:rsidRDefault="00D71C0D" w:rsidP="00D71C0D"/>
    <w:p w14:paraId="6ACE63BA" w14:textId="77777777" w:rsidR="00F10AF1" w:rsidRDefault="00F10AF1" w:rsidP="00D71C0D"/>
    <w:p w14:paraId="24606E13" w14:textId="77777777" w:rsidR="0026119B" w:rsidRDefault="0026119B" w:rsidP="00D71C0D"/>
    <w:p w14:paraId="16215F1D" w14:textId="77777777" w:rsidR="0026119B" w:rsidRDefault="0026119B" w:rsidP="00D71C0D"/>
    <w:p w14:paraId="5E17E3D8" w14:textId="77777777" w:rsidR="0026119B" w:rsidRDefault="0026119B" w:rsidP="00D71C0D"/>
    <w:p w14:paraId="13BD9DE3" w14:textId="77777777" w:rsidR="0026119B" w:rsidRDefault="0026119B" w:rsidP="00D71C0D"/>
    <w:p w14:paraId="0CF6CE61" w14:textId="77777777" w:rsidR="0026119B" w:rsidRDefault="0026119B" w:rsidP="00D71C0D"/>
    <w:p w14:paraId="131DDBD0" w14:textId="77777777" w:rsidR="0026119B" w:rsidRDefault="0026119B" w:rsidP="00D71C0D"/>
    <w:p w14:paraId="710FB218" w14:textId="77777777" w:rsidR="0026119B" w:rsidRDefault="0026119B" w:rsidP="00D71C0D"/>
    <w:p w14:paraId="0CEC52DE" w14:textId="77777777" w:rsidR="0026119B" w:rsidRDefault="0026119B" w:rsidP="00D71C0D"/>
    <w:p w14:paraId="1CCD2A36" w14:textId="77777777" w:rsidR="0026119B" w:rsidRDefault="0026119B" w:rsidP="00D71C0D"/>
    <w:p w14:paraId="750B8A0A" w14:textId="77777777" w:rsidR="0026119B" w:rsidRDefault="0026119B" w:rsidP="00D71C0D"/>
    <w:p w14:paraId="76DAA4E2" w14:textId="77777777" w:rsidR="0026119B" w:rsidRDefault="0026119B" w:rsidP="00D71C0D"/>
    <w:p w14:paraId="07CC57C8" w14:textId="77777777" w:rsidR="0026119B" w:rsidRDefault="0026119B" w:rsidP="00D71C0D"/>
    <w:p w14:paraId="3269E4AC" w14:textId="77777777" w:rsidR="0026119B" w:rsidRDefault="0026119B" w:rsidP="00D71C0D"/>
    <w:p w14:paraId="124546BC" w14:textId="77777777" w:rsidR="0026119B" w:rsidRDefault="0026119B" w:rsidP="00D71C0D"/>
    <w:p w14:paraId="3FB127CD" w14:textId="77777777" w:rsidR="0026119B" w:rsidRDefault="0026119B" w:rsidP="00D71C0D"/>
    <w:p w14:paraId="5810C580" w14:textId="77777777" w:rsidR="0026119B" w:rsidRDefault="0026119B" w:rsidP="00D71C0D"/>
    <w:p w14:paraId="379F9AC1" w14:textId="77777777" w:rsidR="0026119B" w:rsidRDefault="0026119B" w:rsidP="00D71C0D"/>
    <w:p w14:paraId="11D4D1E1" w14:textId="77777777" w:rsidR="0026119B" w:rsidRDefault="0026119B" w:rsidP="00D71C0D"/>
    <w:p w14:paraId="6C9DAEA0" w14:textId="77777777" w:rsidR="0026119B" w:rsidRDefault="0026119B" w:rsidP="00D71C0D"/>
    <w:p w14:paraId="75AA6206" w14:textId="77777777" w:rsidR="0026119B" w:rsidRDefault="0026119B" w:rsidP="00D71C0D"/>
    <w:p w14:paraId="479E61AE" w14:textId="77777777" w:rsidR="0026119B" w:rsidRDefault="0026119B" w:rsidP="00D71C0D"/>
    <w:p w14:paraId="477D64B7" w14:textId="77777777" w:rsidR="0026119B" w:rsidRDefault="0026119B" w:rsidP="00D71C0D"/>
    <w:p w14:paraId="410D487E" w14:textId="77777777" w:rsidR="0026119B" w:rsidRDefault="0026119B" w:rsidP="00D71C0D"/>
    <w:p w14:paraId="41C9D4D3" w14:textId="77777777" w:rsidR="0026119B" w:rsidRDefault="0026119B" w:rsidP="00D71C0D"/>
    <w:p w14:paraId="114E097D" w14:textId="77777777" w:rsidR="00F10AF1" w:rsidRPr="00D71C0D" w:rsidRDefault="00F10AF1" w:rsidP="00D71C0D"/>
    <w:p w14:paraId="75BCB963" w14:textId="77777777" w:rsidR="000D795C" w:rsidRPr="00FE2298" w:rsidRDefault="000D795C" w:rsidP="000D795C">
      <w:pPr>
        <w:pStyle w:val="Ttulo2"/>
        <w:rPr>
          <w:rFonts w:ascii="Noto Sans" w:hAnsi="Noto Sans" w:cs="Noto Sans"/>
          <w:sz w:val="22"/>
          <w:szCs w:val="22"/>
        </w:rPr>
      </w:pPr>
      <w:bookmarkStart w:id="34" w:name="_Toc212480162"/>
      <w:bookmarkStart w:id="35" w:name="_Toc212480859"/>
      <w:r w:rsidRPr="00FE2298">
        <w:rPr>
          <w:rFonts w:ascii="Noto Sans" w:hAnsi="Noto Sans" w:cs="Noto Sans"/>
          <w:sz w:val="22"/>
          <w:szCs w:val="22"/>
        </w:rPr>
        <w:lastRenderedPageBreak/>
        <w:t>Área Requirente:</w:t>
      </w:r>
      <w:bookmarkEnd w:id="34"/>
      <w:bookmarkEnd w:id="35"/>
    </w:p>
    <w:p w14:paraId="64211043" w14:textId="77777777" w:rsidR="000D795C" w:rsidRPr="00B738FD" w:rsidRDefault="000D795C" w:rsidP="000D795C">
      <w:pPr>
        <w:rPr>
          <w:rFonts w:ascii="Noto Sans" w:hAnsi="Noto Sans" w:cs="Noto Sans"/>
          <w:szCs w:val="20"/>
        </w:rPr>
      </w:pPr>
    </w:p>
    <w:p w14:paraId="6379B992" w14:textId="77777777" w:rsidR="000D795C" w:rsidRPr="00B738FD" w:rsidRDefault="000D795C" w:rsidP="00D71C0D">
      <w:pPr>
        <w:spacing w:line="276" w:lineRule="auto"/>
        <w:rPr>
          <w:rFonts w:ascii="Noto Sans" w:hAnsi="Noto Sans" w:cs="Noto Sans"/>
          <w:szCs w:val="20"/>
        </w:rPr>
      </w:pPr>
      <w:r w:rsidRPr="00B738FD">
        <w:rPr>
          <w:rFonts w:ascii="Noto Sans" w:hAnsi="Noto Sans" w:cs="Noto Sans"/>
          <w:b/>
          <w:szCs w:val="20"/>
        </w:rPr>
        <w:t>Los OOAD y UMAE</w:t>
      </w:r>
      <w:r w:rsidRPr="00B738FD">
        <w:rPr>
          <w:rFonts w:ascii="Noto Sans" w:hAnsi="Noto Sans" w:cs="Noto Sans"/>
          <w:szCs w:val="20"/>
        </w:rPr>
        <w:t>, mismos que remiten sus requerimientos por conducto de la Coordinación de Planeación de Servicios Médicos de Apoyo en términos de la última parte de la fracción II del artículo 2 del Reglamento de la Ley de Adquisiciones Arrendamientos y Servicios del Sector Público.</w:t>
      </w:r>
    </w:p>
    <w:p w14:paraId="4FD11112" w14:textId="77777777" w:rsidR="000D795C" w:rsidRDefault="000D795C" w:rsidP="000D795C">
      <w:pPr>
        <w:rPr>
          <w:rFonts w:ascii="Noto Sans" w:hAnsi="Noto Sans" w:cs="Noto Sans"/>
          <w:b/>
          <w:szCs w:val="20"/>
        </w:rPr>
      </w:pPr>
    </w:p>
    <w:p w14:paraId="102FF3CC" w14:textId="7B4A90F5" w:rsidR="00F10AF1" w:rsidRPr="00F10AF1" w:rsidRDefault="00F10AF1" w:rsidP="00F10AF1">
      <w:pPr>
        <w:jc w:val="center"/>
        <w:rPr>
          <w:rFonts w:ascii="Noto Sans" w:hAnsi="Noto Sans" w:cs="Noto Sans"/>
          <w:bCs/>
          <w:szCs w:val="20"/>
        </w:rPr>
      </w:pPr>
      <w:r w:rsidRPr="00F10AF1">
        <w:rPr>
          <w:rFonts w:ascii="Noto Sans" w:hAnsi="Noto Sans" w:cs="Noto Sans"/>
          <w:bCs/>
          <w:szCs w:val="20"/>
        </w:rPr>
        <w:t>Ciudad de México, 0</w:t>
      </w:r>
      <w:r w:rsidR="0026119B">
        <w:rPr>
          <w:rFonts w:ascii="Noto Sans" w:hAnsi="Noto Sans" w:cs="Noto Sans"/>
          <w:bCs/>
          <w:szCs w:val="20"/>
        </w:rPr>
        <w:t>2</w:t>
      </w:r>
      <w:r w:rsidRPr="00F10AF1">
        <w:rPr>
          <w:rFonts w:ascii="Noto Sans" w:hAnsi="Noto Sans" w:cs="Noto Sans"/>
          <w:bCs/>
          <w:szCs w:val="20"/>
        </w:rPr>
        <w:t xml:space="preserve"> de </w:t>
      </w:r>
      <w:r w:rsidR="0026119B">
        <w:rPr>
          <w:rFonts w:ascii="Noto Sans" w:hAnsi="Noto Sans" w:cs="Noto Sans"/>
          <w:bCs/>
          <w:szCs w:val="20"/>
        </w:rPr>
        <w:t>dic</w:t>
      </w:r>
      <w:r w:rsidRPr="00F10AF1">
        <w:rPr>
          <w:rFonts w:ascii="Noto Sans" w:hAnsi="Noto Sans" w:cs="Noto Sans"/>
          <w:bCs/>
          <w:szCs w:val="20"/>
        </w:rPr>
        <w:t>iembre de 2025.</w:t>
      </w:r>
    </w:p>
    <w:p w14:paraId="67FB1203" w14:textId="77777777" w:rsidR="00F10AF1" w:rsidRPr="00B738FD" w:rsidRDefault="00F10AF1" w:rsidP="000D795C">
      <w:pPr>
        <w:rPr>
          <w:rFonts w:ascii="Noto Sans" w:hAnsi="Noto Sans" w:cs="Noto Sans"/>
          <w:b/>
          <w:szCs w:val="20"/>
        </w:rPr>
      </w:pPr>
    </w:p>
    <w:p w14:paraId="2288C31F" w14:textId="77777777" w:rsidR="000D795C" w:rsidRPr="00B738FD" w:rsidRDefault="000D795C" w:rsidP="000D795C">
      <w:pPr>
        <w:rPr>
          <w:rFonts w:ascii="Noto Sans" w:hAnsi="Noto Sans" w:cs="Noto Sans"/>
          <w:szCs w:val="20"/>
          <w:lang w:eastAsia="ar-SA"/>
        </w:rPr>
      </w:pPr>
      <w:r w:rsidRPr="00B738FD">
        <w:rPr>
          <w:rFonts w:ascii="Noto Sans" w:eastAsia="MS Mincho" w:hAnsi="Noto Sans" w:cs="Noto Sans"/>
          <w:szCs w:val="20"/>
          <w:lang w:eastAsia="ar-SA"/>
        </w:rPr>
        <w:t>Firma de los responsables</w:t>
      </w:r>
      <w:r w:rsidRPr="00B738FD">
        <w:rPr>
          <w:rFonts w:ascii="Noto Sans" w:hAnsi="Noto Sans" w:cs="Noto Sans"/>
          <w:szCs w:val="20"/>
          <w:lang w:eastAsia="ar-SA"/>
        </w:rPr>
        <w:t>:</w:t>
      </w:r>
    </w:p>
    <w:p w14:paraId="296B3162" w14:textId="77777777" w:rsidR="0026119B" w:rsidRPr="00B738FD" w:rsidRDefault="0026119B" w:rsidP="003E76F3">
      <w:pPr>
        <w:suppressAutoHyphens/>
        <w:spacing w:line="276" w:lineRule="auto"/>
        <w:rPr>
          <w:rFonts w:ascii="Noto Sans" w:hAnsi="Noto Sans" w:cs="Noto Sans"/>
        </w:rPr>
      </w:pPr>
    </w:p>
    <w:sectPr w:rsidR="0026119B" w:rsidRPr="00B738FD" w:rsidSect="00B738FD">
      <w:headerReference w:type="default" r:id="rId11"/>
      <w:footerReference w:type="default" r:id="rId12"/>
      <w:pgSz w:w="12240" w:h="15840"/>
      <w:pgMar w:top="1418" w:right="1183" w:bottom="170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F9630" w14:textId="77777777" w:rsidR="00DF64A6" w:rsidRDefault="00DF64A6" w:rsidP="00A73D65">
      <w:r>
        <w:separator/>
      </w:r>
    </w:p>
  </w:endnote>
  <w:endnote w:type="continuationSeparator" w:id="0">
    <w:p w14:paraId="588B6E2A" w14:textId="77777777" w:rsidR="00DF64A6" w:rsidRDefault="00DF64A6"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Regular">
    <w:panose1 w:val="000005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Montserrat Light">
    <w:panose1 w:val="000004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Noto Sans SemiBold">
    <w:altName w:val="Calibri"/>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E4C2B" w14:textId="77777777" w:rsidR="00A73D65" w:rsidRDefault="008C0FBB">
    <w:pPr>
      <w:pStyle w:val="Piedepgina"/>
    </w:pPr>
    <w:r>
      <w:rPr>
        <w:noProof/>
      </w:rPr>
      <mc:AlternateContent>
        <mc:Choice Requires="wps">
          <w:drawing>
            <wp:anchor distT="0" distB="0" distL="114300" distR="114300" simplePos="0" relativeHeight="251650560" behindDoc="0" locked="0" layoutInCell="1" allowOverlap="1" wp14:anchorId="5B7A5E91" wp14:editId="610B99C4">
              <wp:simplePos x="0" y="0"/>
              <wp:positionH relativeFrom="margin">
                <wp:posOffset>1410970</wp:posOffset>
              </wp:positionH>
              <wp:positionV relativeFrom="paragraph">
                <wp:posOffset>-485775</wp:posOffset>
              </wp:positionV>
              <wp:extent cx="5259070" cy="518795"/>
              <wp:effectExtent l="0" t="0" r="0" b="0"/>
              <wp:wrapNone/>
              <wp:docPr id="110356169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259070" cy="518795"/>
                      </a:xfrm>
                      <a:prstGeom prst="rect">
                        <a:avLst/>
                      </a:prstGeom>
                      <a:noFill/>
                      <a:ln w="6350">
                        <a:noFill/>
                      </a:ln>
                    </wps:spPr>
                    <wps:txbx>
                      <w:txbxContent>
                        <w:p w14:paraId="7C3B6810" w14:textId="77777777" w:rsidR="009635ED" w:rsidRDefault="009635ED" w:rsidP="00204AF5">
                          <w:pPr>
                            <w:jc w:val="center"/>
                            <w:rPr>
                              <w:rFonts w:ascii="Noto Sans SemiBold" w:hAnsi="Noto Sans SemiBold" w:cs="Noto Sans SemiBold"/>
                              <w:b/>
                              <w:bCs/>
                              <w:sz w:val="13"/>
                              <w:szCs w:val="13"/>
                            </w:rPr>
                          </w:pPr>
                          <w:r w:rsidRPr="009635ED">
                            <w:rPr>
                              <w:rFonts w:ascii="Noto Sans SemiBold" w:hAnsi="Noto Sans SemiBold" w:cs="Noto Sans SemiBold"/>
                              <w:b/>
                              <w:bCs/>
                              <w:sz w:val="13"/>
                              <w:szCs w:val="13"/>
                            </w:rPr>
                            <w:t xml:space="preserve">Página </w:t>
                          </w:r>
                          <w:r w:rsidRPr="009635ED">
                            <w:rPr>
                              <w:rFonts w:ascii="Noto Sans SemiBold" w:hAnsi="Noto Sans SemiBold" w:cs="Noto Sans SemiBold"/>
                              <w:b/>
                              <w:bCs/>
                              <w:sz w:val="13"/>
                              <w:szCs w:val="13"/>
                            </w:rPr>
                            <w:fldChar w:fldCharType="begin"/>
                          </w:r>
                          <w:r w:rsidRPr="009635ED">
                            <w:rPr>
                              <w:rFonts w:ascii="Noto Sans SemiBold" w:hAnsi="Noto Sans SemiBold" w:cs="Noto Sans SemiBold"/>
                              <w:b/>
                              <w:bCs/>
                              <w:sz w:val="13"/>
                              <w:szCs w:val="13"/>
                            </w:rPr>
                            <w:instrText>PAGE  \* Arabic  \* MERGEFORMAT</w:instrText>
                          </w:r>
                          <w:r w:rsidRPr="009635ED">
                            <w:rPr>
                              <w:rFonts w:ascii="Noto Sans SemiBold" w:hAnsi="Noto Sans SemiBold" w:cs="Noto Sans SemiBold"/>
                              <w:b/>
                              <w:bCs/>
                              <w:sz w:val="13"/>
                              <w:szCs w:val="13"/>
                            </w:rPr>
                            <w:fldChar w:fldCharType="separate"/>
                          </w:r>
                          <w:r w:rsidRPr="009635ED">
                            <w:rPr>
                              <w:rFonts w:ascii="Noto Sans SemiBold" w:hAnsi="Noto Sans SemiBold" w:cs="Noto Sans SemiBold"/>
                              <w:b/>
                              <w:bCs/>
                              <w:sz w:val="13"/>
                              <w:szCs w:val="13"/>
                            </w:rPr>
                            <w:t>1</w:t>
                          </w:r>
                          <w:r w:rsidRPr="009635ED">
                            <w:rPr>
                              <w:rFonts w:ascii="Noto Sans SemiBold" w:hAnsi="Noto Sans SemiBold" w:cs="Noto Sans SemiBold"/>
                              <w:b/>
                              <w:bCs/>
                              <w:sz w:val="13"/>
                              <w:szCs w:val="13"/>
                            </w:rPr>
                            <w:fldChar w:fldCharType="end"/>
                          </w:r>
                          <w:r w:rsidRPr="009635ED">
                            <w:rPr>
                              <w:rFonts w:ascii="Noto Sans SemiBold" w:hAnsi="Noto Sans SemiBold" w:cs="Noto Sans SemiBold"/>
                              <w:b/>
                              <w:bCs/>
                              <w:sz w:val="13"/>
                              <w:szCs w:val="13"/>
                            </w:rPr>
                            <w:t xml:space="preserve"> de </w:t>
                          </w:r>
                          <w:r w:rsidRPr="009635ED">
                            <w:rPr>
                              <w:rFonts w:ascii="Noto Sans SemiBold" w:hAnsi="Noto Sans SemiBold" w:cs="Noto Sans SemiBold"/>
                              <w:b/>
                              <w:bCs/>
                              <w:sz w:val="13"/>
                              <w:szCs w:val="13"/>
                            </w:rPr>
                            <w:fldChar w:fldCharType="begin"/>
                          </w:r>
                          <w:r w:rsidRPr="009635ED">
                            <w:rPr>
                              <w:rFonts w:ascii="Noto Sans SemiBold" w:hAnsi="Noto Sans SemiBold" w:cs="Noto Sans SemiBold"/>
                              <w:b/>
                              <w:bCs/>
                              <w:sz w:val="13"/>
                              <w:szCs w:val="13"/>
                            </w:rPr>
                            <w:instrText>NUMPAGES  \* Arabic  \* MERGEFORMAT</w:instrText>
                          </w:r>
                          <w:r w:rsidRPr="009635ED">
                            <w:rPr>
                              <w:rFonts w:ascii="Noto Sans SemiBold" w:hAnsi="Noto Sans SemiBold" w:cs="Noto Sans SemiBold"/>
                              <w:b/>
                              <w:bCs/>
                              <w:sz w:val="13"/>
                              <w:szCs w:val="13"/>
                            </w:rPr>
                            <w:fldChar w:fldCharType="separate"/>
                          </w:r>
                          <w:r w:rsidRPr="009635ED">
                            <w:rPr>
                              <w:rFonts w:ascii="Noto Sans SemiBold" w:hAnsi="Noto Sans SemiBold" w:cs="Noto Sans SemiBold"/>
                              <w:b/>
                              <w:bCs/>
                              <w:sz w:val="13"/>
                              <w:szCs w:val="13"/>
                            </w:rPr>
                            <w:t>2</w:t>
                          </w:r>
                          <w:r w:rsidRPr="009635ED">
                            <w:rPr>
                              <w:rFonts w:ascii="Noto Sans SemiBold" w:hAnsi="Noto Sans SemiBold" w:cs="Noto Sans SemiBold"/>
                              <w:b/>
                              <w:bCs/>
                              <w:sz w:val="13"/>
                              <w:szCs w:val="13"/>
                            </w:rPr>
                            <w:fldChar w:fldCharType="end"/>
                          </w:r>
                        </w:p>
                        <w:p w14:paraId="0E1430A4" w14:textId="77777777" w:rsidR="009635ED" w:rsidRPr="00204AF5" w:rsidRDefault="009635ED" w:rsidP="00204AF5">
                          <w:pPr>
                            <w:jc w:val="center"/>
                            <w:rPr>
                              <w:rFonts w:ascii="Noto Sans SemiBold" w:hAnsi="Noto Sans SemiBold" w:cs="Noto Sans SemiBold"/>
                              <w:b/>
                              <w:bCs/>
                              <w:sz w:val="10"/>
                              <w:szCs w:val="10"/>
                            </w:rPr>
                          </w:pPr>
                        </w:p>
                        <w:p w14:paraId="379ABCC0" w14:textId="65547766" w:rsidR="00B87C85" w:rsidRPr="00D5344D" w:rsidRDefault="009635ED" w:rsidP="00B27F71">
                          <w:pPr>
                            <w:rPr>
                              <w:rFonts w:ascii="Noto Sans" w:hAnsi="Noto Sans" w:cs="Noto Sans"/>
                              <w:sz w:val="12"/>
                              <w:szCs w:val="12"/>
                            </w:rPr>
                          </w:pPr>
                          <w:r w:rsidRPr="00D5344D">
                            <w:rPr>
                              <w:rFonts w:ascii="Noto Sans" w:hAnsi="Noto Sans" w:cs="Noto Sans"/>
                              <w:sz w:val="12"/>
                              <w:szCs w:val="12"/>
                            </w:rPr>
                            <w:t>Durango</w:t>
                          </w:r>
                          <w:r w:rsidR="00B87C85" w:rsidRPr="00D5344D">
                            <w:rPr>
                              <w:rFonts w:ascii="Noto Sans" w:hAnsi="Noto Sans" w:cs="Noto Sans"/>
                              <w:sz w:val="12"/>
                              <w:szCs w:val="12"/>
                            </w:rPr>
                            <w:t xml:space="preserve"> No. </w:t>
                          </w:r>
                          <w:r w:rsidRPr="00D5344D">
                            <w:rPr>
                              <w:rFonts w:ascii="Noto Sans" w:hAnsi="Noto Sans" w:cs="Noto Sans"/>
                              <w:sz w:val="12"/>
                              <w:szCs w:val="12"/>
                            </w:rPr>
                            <w:t>291, piso 8</w:t>
                          </w:r>
                          <w:r w:rsidR="00B87C85" w:rsidRPr="00D5344D">
                            <w:rPr>
                              <w:rFonts w:ascii="Noto Sans" w:hAnsi="Noto Sans" w:cs="Noto Sans"/>
                              <w:sz w:val="12"/>
                              <w:szCs w:val="12"/>
                            </w:rPr>
                            <w:t xml:space="preserve">, Col. </w:t>
                          </w:r>
                          <w:r w:rsidRPr="00D5344D">
                            <w:rPr>
                              <w:rFonts w:ascii="Noto Sans" w:hAnsi="Noto Sans" w:cs="Noto Sans"/>
                              <w:sz w:val="12"/>
                              <w:szCs w:val="12"/>
                            </w:rPr>
                            <w:t xml:space="preserve">Roma, </w:t>
                          </w:r>
                          <w:r w:rsidR="00B87C85" w:rsidRPr="00D5344D">
                            <w:rPr>
                              <w:rFonts w:ascii="Noto Sans" w:hAnsi="Noto Sans" w:cs="Noto Sans"/>
                              <w:sz w:val="12"/>
                              <w:szCs w:val="12"/>
                            </w:rPr>
                            <w:t xml:space="preserve">CP. </w:t>
                          </w:r>
                          <w:r w:rsidRPr="00D5344D">
                            <w:rPr>
                              <w:rFonts w:ascii="Noto Sans" w:hAnsi="Noto Sans" w:cs="Noto Sans"/>
                              <w:sz w:val="12"/>
                              <w:szCs w:val="12"/>
                            </w:rPr>
                            <w:t>06700</w:t>
                          </w:r>
                          <w:r w:rsidR="00B87C85" w:rsidRPr="00D5344D">
                            <w:rPr>
                              <w:rFonts w:ascii="Noto Sans" w:hAnsi="Noto Sans" w:cs="Noto Sans"/>
                              <w:sz w:val="12"/>
                              <w:szCs w:val="12"/>
                            </w:rPr>
                            <w:t>, Alcaldía</w:t>
                          </w:r>
                          <w:r w:rsidRPr="00D5344D">
                            <w:rPr>
                              <w:rFonts w:ascii="Noto Sans" w:hAnsi="Noto Sans" w:cs="Noto Sans"/>
                              <w:sz w:val="12"/>
                              <w:szCs w:val="12"/>
                            </w:rPr>
                            <w:t xml:space="preserve"> Cuauhtémoc</w:t>
                          </w:r>
                          <w:r w:rsidR="00B87C85" w:rsidRPr="00D5344D">
                            <w:rPr>
                              <w:rFonts w:ascii="Noto Sans" w:hAnsi="Noto Sans" w:cs="Noto Sans"/>
                              <w:sz w:val="12"/>
                              <w:szCs w:val="12"/>
                            </w:rPr>
                            <w:t xml:space="preserve">, </w:t>
                          </w:r>
                          <w:r w:rsidRPr="00D5344D">
                            <w:rPr>
                              <w:rFonts w:ascii="Noto Sans" w:hAnsi="Noto Sans" w:cs="Noto Sans"/>
                              <w:sz w:val="12"/>
                              <w:szCs w:val="12"/>
                            </w:rPr>
                            <w:t>Ciudad de México</w:t>
                          </w:r>
                          <w:r w:rsidR="00BF29F6" w:rsidRPr="00D5344D">
                            <w:rPr>
                              <w:rFonts w:ascii="Noto Sans" w:hAnsi="Noto Sans" w:cs="Noto Sans"/>
                              <w:sz w:val="12"/>
                              <w:szCs w:val="12"/>
                            </w:rPr>
                            <w:t xml:space="preserve"> </w:t>
                          </w:r>
                          <w:r w:rsidR="00B87C85" w:rsidRPr="00D5344D">
                            <w:rPr>
                              <w:rFonts w:ascii="Noto Sans" w:hAnsi="Noto Sans" w:cs="Noto Sans"/>
                              <w:sz w:val="12"/>
                              <w:szCs w:val="12"/>
                            </w:rPr>
                            <w:t xml:space="preserve">Tel: (55) </w:t>
                          </w:r>
                          <w:r w:rsidRPr="00D5344D">
                            <w:rPr>
                              <w:rFonts w:ascii="Noto Sans" w:hAnsi="Noto Sans" w:cs="Noto Sans"/>
                              <w:sz w:val="12"/>
                              <w:szCs w:val="12"/>
                            </w:rPr>
                            <w:t>5726</w:t>
                          </w:r>
                          <w:r w:rsidR="00B87C85" w:rsidRPr="00D5344D">
                            <w:rPr>
                              <w:rFonts w:ascii="Noto Sans" w:hAnsi="Noto Sans" w:cs="Noto Sans"/>
                              <w:sz w:val="12"/>
                              <w:szCs w:val="12"/>
                            </w:rPr>
                            <w:t xml:space="preserve"> </w:t>
                          </w:r>
                          <w:r w:rsidRPr="00D5344D">
                            <w:rPr>
                              <w:rFonts w:ascii="Noto Sans" w:hAnsi="Noto Sans" w:cs="Noto Sans"/>
                              <w:sz w:val="12"/>
                              <w:szCs w:val="12"/>
                            </w:rPr>
                            <w:t>17</w:t>
                          </w:r>
                          <w:r w:rsidR="00B87C85" w:rsidRPr="00D5344D">
                            <w:rPr>
                              <w:rFonts w:ascii="Noto Sans" w:hAnsi="Noto Sans" w:cs="Noto Sans"/>
                              <w:sz w:val="12"/>
                              <w:szCs w:val="12"/>
                            </w:rPr>
                            <w:t>00</w:t>
                          </w:r>
                          <w:r w:rsidR="00204AF5" w:rsidRPr="00D5344D">
                            <w:rPr>
                              <w:rFonts w:ascii="Noto Sans" w:hAnsi="Noto Sans" w:cs="Noto Sans"/>
                              <w:sz w:val="12"/>
                              <w:szCs w:val="12"/>
                            </w:rPr>
                            <w:t xml:space="preserve"> Ext. 144</w:t>
                          </w:r>
                          <w:r w:rsidR="00304EE1">
                            <w:rPr>
                              <w:rFonts w:ascii="Noto Sans" w:hAnsi="Noto Sans" w:cs="Noto Sans"/>
                              <w:sz w:val="12"/>
                              <w:szCs w:val="12"/>
                            </w:rPr>
                            <w:t>36</w:t>
                          </w:r>
                          <w:r w:rsidR="00BF29F6" w:rsidRPr="00D5344D">
                            <w:rPr>
                              <w:rFonts w:ascii="Noto Sans" w:hAnsi="Noto Sans" w:cs="Noto Sans"/>
                              <w:sz w:val="12"/>
                              <w:szCs w:val="12"/>
                            </w:rPr>
                            <w:t xml:space="preserve">   </w:t>
                          </w:r>
                          <w:r w:rsidR="00204AF5" w:rsidRPr="00D5344D">
                            <w:rPr>
                              <w:rFonts w:ascii="Noto Sans" w:hAnsi="Noto Sans" w:cs="Noto Sans"/>
                              <w:sz w:val="12"/>
                              <w:szCs w:val="12"/>
                            </w:rPr>
                            <w:t xml:space="preserve">  </w:t>
                          </w:r>
                          <w:r w:rsidR="00BF29F6" w:rsidRPr="00D5344D">
                            <w:rPr>
                              <w:rFonts w:ascii="Noto Sans" w:hAnsi="Noto Sans" w:cs="Noto Sans"/>
                              <w:sz w:val="12"/>
                              <w:szCs w:val="12"/>
                            </w:rPr>
                            <w:t xml:space="preserve"> </w:t>
                          </w:r>
                          <w:r w:rsidR="00B87C85" w:rsidRPr="00D5344D">
                            <w:rPr>
                              <w:rFonts w:ascii="Noto Sans" w:hAnsi="Noto Sans" w:cs="Noto Sans"/>
                              <w:sz w:val="12"/>
                              <w:szCs w:val="12"/>
                            </w:rPr>
                            <w:t>www.</w:t>
                          </w:r>
                          <w:r w:rsidR="00007681" w:rsidRPr="00D5344D">
                            <w:rPr>
                              <w:rFonts w:ascii="Noto Sans" w:hAnsi="Noto Sans" w:cs="Noto Sans"/>
                              <w:sz w:val="12"/>
                              <w:szCs w:val="12"/>
                            </w:rPr>
                            <w:t>imss.</w:t>
                          </w:r>
                          <w:r w:rsidR="00B87C85" w:rsidRPr="00D5344D">
                            <w:rPr>
                              <w:rFonts w:ascii="Noto Sans" w:hAnsi="Noto Sans" w:cs="Noto Sans"/>
                              <w:sz w:val="12"/>
                              <w:szCs w:val="12"/>
                            </w:rPr>
                            <w:t>gob.mx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7A5E91" id="_x0000_t202" coordsize="21600,21600" o:spt="202" path="m,l,21600r21600,l21600,xe">
              <v:stroke joinstyle="miter"/>
              <v:path gradientshapeok="t" o:connecttype="rect"/>
            </v:shapetype>
            <v:shape id="Cuadro de texto 1" o:spid="_x0000_s1026" type="#_x0000_t202" style="position:absolute;left:0;text-align:left;margin-left:111.1pt;margin-top:-38.25pt;width:414.1pt;height:40.8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" filled="f" stroked="f" strokeweight=".5pt">
              <v:textbox>
                <w:txbxContent>
                  <w:p w14:paraId="7C3B6810" w14:textId="77777777" w:rsidR="009635ED" w:rsidRDefault="009635ED" w:rsidP="00204AF5">
                    <w:pPr>
                      <w:jc w:val="center"/>
                      <w:rPr>
                        <w:rFonts w:ascii="Noto Sans SemiBold" w:hAnsi="Noto Sans SemiBold" w:cs="Noto Sans SemiBold"/>
                        <w:b/>
                        <w:bCs/>
                        <w:sz w:val="13"/>
                        <w:szCs w:val="13"/>
                      </w:rPr>
                    </w:pPr>
                    <w:r w:rsidRPr="009635ED">
                      <w:rPr>
                        <w:rFonts w:ascii="Noto Sans SemiBold" w:hAnsi="Noto Sans SemiBold" w:cs="Noto Sans SemiBold"/>
                        <w:b/>
                        <w:bCs/>
                        <w:sz w:val="13"/>
                        <w:szCs w:val="13"/>
                      </w:rPr>
                      <w:t xml:space="preserve">Página </w:t>
                    </w:r>
                    <w:r w:rsidRPr="009635ED">
                      <w:rPr>
                        <w:rFonts w:ascii="Noto Sans SemiBold" w:hAnsi="Noto Sans SemiBold" w:cs="Noto Sans SemiBold"/>
                        <w:b/>
                        <w:bCs/>
                        <w:sz w:val="13"/>
                        <w:szCs w:val="13"/>
                      </w:rPr>
                      <w:fldChar w:fldCharType="begin"/>
                    </w:r>
                    <w:r w:rsidRPr="009635ED">
                      <w:rPr>
                        <w:rFonts w:ascii="Noto Sans SemiBold" w:hAnsi="Noto Sans SemiBold" w:cs="Noto Sans SemiBold"/>
                        <w:b/>
                        <w:bCs/>
                        <w:sz w:val="13"/>
                        <w:szCs w:val="13"/>
                      </w:rPr>
                      <w:instrText>PAGE  \* Arabic  \* MERGEFORMAT</w:instrText>
                    </w:r>
                    <w:r w:rsidRPr="009635ED">
                      <w:rPr>
                        <w:rFonts w:ascii="Noto Sans SemiBold" w:hAnsi="Noto Sans SemiBold" w:cs="Noto Sans SemiBold"/>
                        <w:b/>
                        <w:bCs/>
                        <w:sz w:val="13"/>
                        <w:szCs w:val="13"/>
                      </w:rPr>
                      <w:fldChar w:fldCharType="separate"/>
                    </w:r>
                    <w:r w:rsidRPr="009635ED">
                      <w:rPr>
                        <w:rFonts w:ascii="Noto Sans SemiBold" w:hAnsi="Noto Sans SemiBold" w:cs="Noto Sans SemiBold"/>
                        <w:b/>
                        <w:bCs/>
                        <w:sz w:val="13"/>
                        <w:szCs w:val="13"/>
                      </w:rPr>
                      <w:t>1</w:t>
                    </w:r>
                    <w:r w:rsidRPr="009635ED">
                      <w:rPr>
                        <w:rFonts w:ascii="Noto Sans SemiBold" w:hAnsi="Noto Sans SemiBold" w:cs="Noto Sans SemiBold"/>
                        <w:b/>
                        <w:bCs/>
                        <w:sz w:val="13"/>
                        <w:szCs w:val="13"/>
                      </w:rPr>
                      <w:fldChar w:fldCharType="end"/>
                    </w:r>
                    <w:r w:rsidRPr="009635ED">
                      <w:rPr>
                        <w:rFonts w:ascii="Noto Sans SemiBold" w:hAnsi="Noto Sans SemiBold" w:cs="Noto Sans SemiBold"/>
                        <w:b/>
                        <w:bCs/>
                        <w:sz w:val="13"/>
                        <w:szCs w:val="13"/>
                      </w:rPr>
                      <w:t xml:space="preserve"> de </w:t>
                    </w:r>
                    <w:r w:rsidRPr="009635ED">
                      <w:rPr>
                        <w:rFonts w:ascii="Noto Sans SemiBold" w:hAnsi="Noto Sans SemiBold" w:cs="Noto Sans SemiBold"/>
                        <w:b/>
                        <w:bCs/>
                        <w:sz w:val="13"/>
                        <w:szCs w:val="13"/>
                      </w:rPr>
                      <w:fldChar w:fldCharType="begin"/>
                    </w:r>
                    <w:r w:rsidRPr="009635ED">
                      <w:rPr>
                        <w:rFonts w:ascii="Noto Sans SemiBold" w:hAnsi="Noto Sans SemiBold" w:cs="Noto Sans SemiBold"/>
                        <w:b/>
                        <w:bCs/>
                        <w:sz w:val="13"/>
                        <w:szCs w:val="13"/>
                      </w:rPr>
                      <w:instrText>NUMPAGES  \* Arabic  \* MERGEFORMAT</w:instrText>
                    </w:r>
                    <w:r w:rsidRPr="009635ED">
                      <w:rPr>
                        <w:rFonts w:ascii="Noto Sans SemiBold" w:hAnsi="Noto Sans SemiBold" w:cs="Noto Sans SemiBold"/>
                        <w:b/>
                        <w:bCs/>
                        <w:sz w:val="13"/>
                        <w:szCs w:val="13"/>
                      </w:rPr>
                      <w:fldChar w:fldCharType="separate"/>
                    </w:r>
                    <w:r w:rsidRPr="009635ED">
                      <w:rPr>
                        <w:rFonts w:ascii="Noto Sans SemiBold" w:hAnsi="Noto Sans SemiBold" w:cs="Noto Sans SemiBold"/>
                        <w:b/>
                        <w:bCs/>
                        <w:sz w:val="13"/>
                        <w:szCs w:val="13"/>
                      </w:rPr>
                      <w:t>2</w:t>
                    </w:r>
                    <w:r w:rsidRPr="009635ED">
                      <w:rPr>
                        <w:rFonts w:ascii="Noto Sans SemiBold" w:hAnsi="Noto Sans SemiBold" w:cs="Noto Sans SemiBold"/>
                        <w:b/>
                        <w:bCs/>
                        <w:sz w:val="13"/>
                        <w:szCs w:val="13"/>
                      </w:rPr>
                      <w:fldChar w:fldCharType="end"/>
                    </w:r>
                  </w:p>
                  <w:p w14:paraId="0E1430A4" w14:textId="77777777" w:rsidR="009635ED" w:rsidRPr="00204AF5" w:rsidRDefault="009635ED" w:rsidP="00204AF5">
                    <w:pPr>
                      <w:jc w:val="center"/>
                      <w:rPr>
                        <w:rFonts w:ascii="Noto Sans SemiBold" w:hAnsi="Noto Sans SemiBold" w:cs="Noto Sans SemiBold"/>
                        <w:b/>
                        <w:bCs/>
                        <w:sz w:val="10"/>
                        <w:szCs w:val="10"/>
                      </w:rPr>
                    </w:pPr>
                  </w:p>
                  <w:p w14:paraId="379ABCC0" w14:textId="65547766" w:rsidR="00B87C85" w:rsidRPr="00D5344D" w:rsidRDefault="009635ED" w:rsidP="00B27F71">
                    <w:pPr>
                      <w:rPr>
                        <w:rFonts w:ascii="Noto Sans" w:hAnsi="Noto Sans" w:cs="Noto Sans"/>
                        <w:sz w:val="12"/>
                        <w:szCs w:val="12"/>
                      </w:rPr>
                    </w:pPr>
                    <w:r w:rsidRPr="00D5344D">
                      <w:rPr>
                        <w:rFonts w:ascii="Noto Sans" w:hAnsi="Noto Sans" w:cs="Noto Sans"/>
                        <w:sz w:val="12"/>
                        <w:szCs w:val="12"/>
                      </w:rPr>
                      <w:t>Durango</w:t>
                    </w:r>
                    <w:r w:rsidR="00B87C85" w:rsidRPr="00D5344D">
                      <w:rPr>
                        <w:rFonts w:ascii="Noto Sans" w:hAnsi="Noto Sans" w:cs="Noto Sans"/>
                        <w:sz w:val="12"/>
                        <w:szCs w:val="12"/>
                      </w:rPr>
                      <w:t xml:space="preserve"> No. </w:t>
                    </w:r>
                    <w:r w:rsidRPr="00D5344D">
                      <w:rPr>
                        <w:rFonts w:ascii="Noto Sans" w:hAnsi="Noto Sans" w:cs="Noto Sans"/>
                        <w:sz w:val="12"/>
                        <w:szCs w:val="12"/>
                      </w:rPr>
                      <w:t>291, piso 8</w:t>
                    </w:r>
                    <w:r w:rsidR="00B87C85" w:rsidRPr="00D5344D">
                      <w:rPr>
                        <w:rFonts w:ascii="Noto Sans" w:hAnsi="Noto Sans" w:cs="Noto Sans"/>
                        <w:sz w:val="12"/>
                        <w:szCs w:val="12"/>
                      </w:rPr>
                      <w:t xml:space="preserve">, Col. </w:t>
                    </w:r>
                    <w:r w:rsidRPr="00D5344D">
                      <w:rPr>
                        <w:rFonts w:ascii="Noto Sans" w:hAnsi="Noto Sans" w:cs="Noto Sans"/>
                        <w:sz w:val="12"/>
                        <w:szCs w:val="12"/>
                      </w:rPr>
                      <w:t xml:space="preserve">Roma, </w:t>
                    </w:r>
                    <w:r w:rsidR="00B87C85" w:rsidRPr="00D5344D">
                      <w:rPr>
                        <w:rFonts w:ascii="Noto Sans" w:hAnsi="Noto Sans" w:cs="Noto Sans"/>
                        <w:sz w:val="12"/>
                        <w:szCs w:val="12"/>
                      </w:rPr>
                      <w:t xml:space="preserve">CP. </w:t>
                    </w:r>
                    <w:r w:rsidRPr="00D5344D">
                      <w:rPr>
                        <w:rFonts w:ascii="Noto Sans" w:hAnsi="Noto Sans" w:cs="Noto Sans"/>
                        <w:sz w:val="12"/>
                        <w:szCs w:val="12"/>
                      </w:rPr>
                      <w:t>06700</w:t>
                    </w:r>
                    <w:r w:rsidR="00B87C85" w:rsidRPr="00D5344D">
                      <w:rPr>
                        <w:rFonts w:ascii="Noto Sans" w:hAnsi="Noto Sans" w:cs="Noto Sans"/>
                        <w:sz w:val="12"/>
                        <w:szCs w:val="12"/>
                      </w:rPr>
                      <w:t>, Alcaldía</w:t>
                    </w:r>
                    <w:r w:rsidRPr="00D5344D">
                      <w:rPr>
                        <w:rFonts w:ascii="Noto Sans" w:hAnsi="Noto Sans" w:cs="Noto Sans"/>
                        <w:sz w:val="12"/>
                        <w:szCs w:val="12"/>
                      </w:rPr>
                      <w:t xml:space="preserve"> Cuauhtémoc</w:t>
                    </w:r>
                    <w:r w:rsidR="00B87C85" w:rsidRPr="00D5344D">
                      <w:rPr>
                        <w:rFonts w:ascii="Noto Sans" w:hAnsi="Noto Sans" w:cs="Noto Sans"/>
                        <w:sz w:val="12"/>
                        <w:szCs w:val="12"/>
                      </w:rPr>
                      <w:t xml:space="preserve">, </w:t>
                    </w:r>
                    <w:r w:rsidRPr="00D5344D">
                      <w:rPr>
                        <w:rFonts w:ascii="Noto Sans" w:hAnsi="Noto Sans" w:cs="Noto Sans"/>
                        <w:sz w:val="12"/>
                        <w:szCs w:val="12"/>
                      </w:rPr>
                      <w:t>Ciudad de México</w:t>
                    </w:r>
                    <w:r w:rsidR="00BF29F6" w:rsidRPr="00D5344D">
                      <w:rPr>
                        <w:rFonts w:ascii="Noto Sans" w:hAnsi="Noto Sans" w:cs="Noto Sans"/>
                        <w:sz w:val="12"/>
                        <w:szCs w:val="12"/>
                      </w:rPr>
                      <w:t xml:space="preserve"> </w:t>
                    </w:r>
                    <w:r w:rsidR="00B87C85" w:rsidRPr="00D5344D">
                      <w:rPr>
                        <w:rFonts w:ascii="Noto Sans" w:hAnsi="Noto Sans" w:cs="Noto Sans"/>
                        <w:sz w:val="12"/>
                        <w:szCs w:val="12"/>
                      </w:rPr>
                      <w:t xml:space="preserve">Tel: (55) </w:t>
                    </w:r>
                    <w:r w:rsidRPr="00D5344D">
                      <w:rPr>
                        <w:rFonts w:ascii="Noto Sans" w:hAnsi="Noto Sans" w:cs="Noto Sans"/>
                        <w:sz w:val="12"/>
                        <w:szCs w:val="12"/>
                      </w:rPr>
                      <w:t>5726</w:t>
                    </w:r>
                    <w:r w:rsidR="00B87C85" w:rsidRPr="00D5344D">
                      <w:rPr>
                        <w:rFonts w:ascii="Noto Sans" w:hAnsi="Noto Sans" w:cs="Noto Sans"/>
                        <w:sz w:val="12"/>
                        <w:szCs w:val="12"/>
                      </w:rPr>
                      <w:t xml:space="preserve"> </w:t>
                    </w:r>
                    <w:r w:rsidRPr="00D5344D">
                      <w:rPr>
                        <w:rFonts w:ascii="Noto Sans" w:hAnsi="Noto Sans" w:cs="Noto Sans"/>
                        <w:sz w:val="12"/>
                        <w:szCs w:val="12"/>
                      </w:rPr>
                      <w:t>17</w:t>
                    </w:r>
                    <w:r w:rsidR="00B87C85" w:rsidRPr="00D5344D">
                      <w:rPr>
                        <w:rFonts w:ascii="Noto Sans" w:hAnsi="Noto Sans" w:cs="Noto Sans"/>
                        <w:sz w:val="12"/>
                        <w:szCs w:val="12"/>
                      </w:rPr>
                      <w:t>00</w:t>
                    </w:r>
                    <w:r w:rsidR="00204AF5" w:rsidRPr="00D5344D">
                      <w:rPr>
                        <w:rFonts w:ascii="Noto Sans" w:hAnsi="Noto Sans" w:cs="Noto Sans"/>
                        <w:sz w:val="12"/>
                        <w:szCs w:val="12"/>
                      </w:rPr>
                      <w:t xml:space="preserve"> Ext. 144</w:t>
                    </w:r>
                    <w:r w:rsidR="00304EE1">
                      <w:rPr>
                        <w:rFonts w:ascii="Noto Sans" w:hAnsi="Noto Sans" w:cs="Noto Sans"/>
                        <w:sz w:val="12"/>
                        <w:szCs w:val="12"/>
                      </w:rPr>
                      <w:t>36</w:t>
                    </w:r>
                    <w:r w:rsidR="00BF29F6" w:rsidRPr="00D5344D">
                      <w:rPr>
                        <w:rFonts w:ascii="Noto Sans" w:hAnsi="Noto Sans" w:cs="Noto Sans"/>
                        <w:sz w:val="12"/>
                        <w:szCs w:val="12"/>
                      </w:rPr>
                      <w:t xml:space="preserve">   </w:t>
                    </w:r>
                    <w:r w:rsidR="00204AF5" w:rsidRPr="00D5344D">
                      <w:rPr>
                        <w:rFonts w:ascii="Noto Sans" w:hAnsi="Noto Sans" w:cs="Noto Sans"/>
                        <w:sz w:val="12"/>
                        <w:szCs w:val="12"/>
                      </w:rPr>
                      <w:t xml:space="preserve">  </w:t>
                    </w:r>
                    <w:r w:rsidR="00BF29F6" w:rsidRPr="00D5344D">
                      <w:rPr>
                        <w:rFonts w:ascii="Noto Sans" w:hAnsi="Noto Sans" w:cs="Noto Sans"/>
                        <w:sz w:val="12"/>
                        <w:szCs w:val="12"/>
                      </w:rPr>
                      <w:t xml:space="preserve"> </w:t>
                    </w:r>
                    <w:r w:rsidR="00B87C85" w:rsidRPr="00D5344D">
                      <w:rPr>
                        <w:rFonts w:ascii="Noto Sans" w:hAnsi="Noto Sans" w:cs="Noto Sans"/>
                        <w:sz w:val="12"/>
                        <w:szCs w:val="12"/>
                      </w:rPr>
                      <w:t>www.</w:t>
                    </w:r>
                    <w:r w:rsidR="00007681" w:rsidRPr="00D5344D">
                      <w:rPr>
                        <w:rFonts w:ascii="Noto Sans" w:hAnsi="Noto Sans" w:cs="Noto Sans"/>
                        <w:sz w:val="12"/>
                        <w:szCs w:val="12"/>
                      </w:rPr>
                      <w:t>imss.</w:t>
                    </w:r>
                    <w:r w:rsidR="00B87C85" w:rsidRPr="00D5344D">
                      <w:rPr>
                        <w:rFonts w:ascii="Noto Sans" w:hAnsi="Noto Sans" w:cs="Noto Sans"/>
                        <w:sz w:val="12"/>
                        <w:szCs w:val="12"/>
                      </w:rPr>
                      <w:t>gob.mx</w:t>
                    </w:r>
                  </w:p>
                </w:txbxContent>
              </v:textbox>
              <w10:wrap anchorx="margin"/>
            </v:shape>
          </w:pict>
        </mc:Fallback>
      </mc:AlternateContent>
    </w:r>
    <w:r w:rsidR="00265477">
      <w:rPr>
        <w:noProof/>
      </w:rPr>
      <w:drawing>
        <wp:anchor distT="0" distB="0" distL="114300" distR="114300" simplePos="0" relativeHeight="251664896" behindDoc="1" locked="0" layoutInCell="1" allowOverlap="1" wp14:anchorId="687AC515" wp14:editId="48E7B5EF">
          <wp:simplePos x="0" y="0"/>
          <wp:positionH relativeFrom="page">
            <wp:posOffset>35890</wp:posOffset>
          </wp:positionH>
          <wp:positionV relativeFrom="paragraph">
            <wp:posOffset>-515620</wp:posOffset>
          </wp:positionV>
          <wp:extent cx="7687310" cy="855345"/>
          <wp:effectExtent l="0" t="0" r="8890" b="1905"/>
          <wp:wrapNone/>
          <wp:docPr id="1605348497" name="Imagen 3"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161794" name="Imagen 3" descr="Imagen que contiene Texto&#10;&#10;El contenido generado por IA puede ser incorrecto."/>
                  <pic:cNvPicPr>
                    <a:picLocks noChangeAspect="1" noChangeArrowheads="1"/>
                  </pic:cNvPicPr>
                </pic:nvPicPr>
                <pic:blipFill rotWithShape="1">
                  <a:blip r:embed="rId1">
                    <a:extLst>
                      <a:ext uri="{28A0092B-C50C-407E-A947-70E740481C1C}">
                        <a14:useLocalDpi xmlns:a14="http://schemas.microsoft.com/office/drawing/2010/main" val="0"/>
                      </a:ext>
                    </a:extLst>
                  </a:blip>
                  <a:srcRect t="86366" b="5099"/>
                  <a:stretch>
                    <a:fillRect/>
                  </a:stretch>
                </pic:blipFill>
                <pic:spPr bwMode="auto">
                  <a:xfrm>
                    <a:off x="0" y="0"/>
                    <a:ext cx="7687310" cy="8553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A12BE" w14:textId="77777777" w:rsidR="00DF64A6" w:rsidRDefault="00DF64A6" w:rsidP="00A73D65">
      <w:r>
        <w:separator/>
      </w:r>
    </w:p>
  </w:footnote>
  <w:footnote w:type="continuationSeparator" w:id="0">
    <w:p w14:paraId="241A0ED3" w14:textId="77777777" w:rsidR="00DF64A6" w:rsidRDefault="00DF64A6"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F1E3" w14:textId="1D8BE53B" w:rsidR="00A73D65" w:rsidRDefault="00445F93">
    <w:pPr>
      <w:pStyle w:val="Encabezado"/>
      <w:rPr>
        <w:noProof/>
      </w:rPr>
    </w:pPr>
    <w:r>
      <w:rPr>
        <w:noProof/>
      </w:rPr>
      <w:drawing>
        <wp:anchor distT="0" distB="0" distL="114300" distR="114300" simplePos="0" relativeHeight="251656704" behindDoc="1" locked="0" layoutInCell="1" allowOverlap="1" wp14:anchorId="13D29AE3" wp14:editId="59D5A971">
          <wp:simplePos x="0" y="0"/>
          <wp:positionH relativeFrom="page">
            <wp:posOffset>425450</wp:posOffset>
          </wp:positionH>
          <wp:positionV relativeFrom="paragraph">
            <wp:posOffset>-398780</wp:posOffset>
          </wp:positionV>
          <wp:extent cx="6940550" cy="1064704"/>
          <wp:effectExtent l="0" t="0" r="0" b="2540"/>
          <wp:wrapNone/>
          <wp:docPr id="383304749" name="Imagen 3"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161794" name="Imagen 3" descr="Imagen que contiene Texto&#10;&#10;El contenido generado por IA puede ser incorrecto."/>
                  <pic:cNvPicPr>
                    <a:picLocks noChangeAspect="1" noChangeArrowheads="1"/>
                  </pic:cNvPicPr>
                </pic:nvPicPr>
                <pic:blipFill rotWithShape="1">
                  <a:blip r:embed="rId1">
                    <a:extLst>
                      <a:ext uri="{28A0092B-C50C-407E-A947-70E740481C1C}">
                        <a14:useLocalDpi xmlns:a14="http://schemas.microsoft.com/office/drawing/2010/main" val="0"/>
                      </a:ext>
                    </a:extLst>
                  </a:blip>
                  <a:srcRect b="86723"/>
                  <a:stretch>
                    <a:fillRect/>
                  </a:stretch>
                </pic:blipFill>
                <pic:spPr bwMode="auto">
                  <a:xfrm>
                    <a:off x="0" y="0"/>
                    <a:ext cx="6940550" cy="106470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CB55B44" w14:textId="77777777" w:rsidR="000630F5" w:rsidRDefault="000630F5">
    <w:pPr>
      <w:pStyle w:val="Encabezado"/>
      <w:rPr>
        <w:noProof/>
      </w:rPr>
    </w:pPr>
  </w:p>
  <w:p w14:paraId="047B3CB0" w14:textId="77777777" w:rsidR="000630F5" w:rsidRDefault="000630F5">
    <w:pPr>
      <w:pStyle w:val="Encabezado"/>
      <w:rPr>
        <w:noProof/>
      </w:rPr>
    </w:pPr>
  </w:p>
  <w:p w14:paraId="037DD35D" w14:textId="77777777" w:rsidR="00445F93" w:rsidRPr="00AA018F" w:rsidRDefault="00445F93" w:rsidP="00445F93">
    <w:pPr>
      <w:pStyle w:val="Sinespaciado"/>
      <w:rPr>
        <w:rFonts w:ascii="Noto Sans" w:hAnsi="Noto Sans" w:cs="Noto Sans"/>
        <w:b/>
        <w:bCs/>
        <w:sz w:val="20"/>
        <w:szCs w:val="20"/>
      </w:rPr>
    </w:pPr>
    <w:r w:rsidRPr="00AA018F">
      <w:rPr>
        <w:rFonts w:ascii="Noto Sans" w:hAnsi="Noto Sans" w:cs="Noto Sans"/>
        <w:b/>
        <w:bCs/>
        <w:sz w:val="20"/>
        <w:szCs w:val="20"/>
      </w:rPr>
      <w:t>Dirección de Prestaciones Médicas</w:t>
    </w:r>
  </w:p>
  <w:p w14:paraId="0D22441F" w14:textId="77777777" w:rsidR="00445F93" w:rsidRPr="00AA018F" w:rsidRDefault="00445F93" w:rsidP="00445F93">
    <w:pPr>
      <w:pStyle w:val="Sinespaciado"/>
      <w:rPr>
        <w:rFonts w:ascii="Noto Sans" w:hAnsi="Noto Sans" w:cs="Noto Sans"/>
        <w:sz w:val="20"/>
        <w:szCs w:val="20"/>
      </w:rPr>
    </w:pPr>
    <w:r w:rsidRPr="00AA018F">
      <w:rPr>
        <w:rFonts w:ascii="Noto Sans" w:hAnsi="Noto Sans" w:cs="Noto Sans"/>
        <w:sz w:val="20"/>
        <w:szCs w:val="20"/>
      </w:rPr>
      <w:t>Unidad de Planeación e Innovación en Salud</w:t>
    </w:r>
  </w:p>
  <w:p w14:paraId="769C089D" w14:textId="77777777" w:rsidR="00445F93" w:rsidRDefault="00445F93" w:rsidP="00445F93">
    <w:pPr>
      <w:pStyle w:val="Sinespaciado"/>
      <w:rPr>
        <w:rFonts w:ascii="Noto Sans" w:hAnsi="Noto Sans" w:cs="Noto Sans"/>
        <w:sz w:val="20"/>
        <w:szCs w:val="20"/>
      </w:rPr>
    </w:pPr>
    <w:r w:rsidRPr="00AA018F">
      <w:rPr>
        <w:rFonts w:ascii="Noto Sans" w:hAnsi="Noto Sans" w:cs="Noto Sans"/>
        <w:sz w:val="20"/>
        <w:szCs w:val="20"/>
      </w:rPr>
      <w:t>Coordinación de Planeación de Servicios Médicos de Apoy</w:t>
    </w:r>
    <w:r>
      <w:rPr>
        <w:rFonts w:ascii="Noto Sans" w:hAnsi="Noto Sans" w:cs="Noto Sans"/>
        <w:sz w:val="20"/>
        <w:szCs w:val="20"/>
      </w:rPr>
      <w:t>o</w:t>
    </w:r>
  </w:p>
  <w:p w14:paraId="5B036772" w14:textId="77777777" w:rsidR="00445F93" w:rsidRDefault="00445F93" w:rsidP="00445F93">
    <w:pPr>
      <w:pStyle w:val="Sinespaciado"/>
      <w:rPr>
        <w:rFonts w:ascii="Noto Sans" w:hAnsi="Noto Sans" w:cs="Noto Sans"/>
        <w:sz w:val="20"/>
        <w:szCs w:val="20"/>
      </w:rPr>
    </w:pPr>
    <w:r>
      <w:rPr>
        <w:rFonts w:ascii="Noto Sans" w:hAnsi="Noto Sans" w:cs="Noto Sans"/>
        <w:sz w:val="20"/>
        <w:szCs w:val="20"/>
      </w:rPr>
      <w:t>Coordinación Técnica de Servicios Médicos Indirectos</w:t>
    </w:r>
  </w:p>
  <w:p w14:paraId="6B9A9D18" w14:textId="3791C803" w:rsidR="000630F5" w:rsidRPr="00445F93" w:rsidRDefault="00445F93" w:rsidP="00DA19CA">
    <w:pPr>
      <w:pStyle w:val="Encabezado"/>
      <w:rPr>
        <w:noProof/>
        <w:sz w:val="18"/>
        <w:szCs w:val="18"/>
      </w:rPr>
    </w:pPr>
    <w:r w:rsidRPr="00445F93">
      <w:rPr>
        <w:rFonts w:ascii="Noto Sans" w:hAnsi="Noto Sans" w:cs="Noto Sans"/>
        <w:i/>
        <w:iCs/>
        <w:szCs w:val="20"/>
      </w:rPr>
      <w:t>Términos y Condiciones del Servicio Médico Subrogado de Central de Mezclas 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02224D2"/>
    <w:lvl w:ilvl="0">
      <w:start w:val="1"/>
      <w:numFmt w:val="bullet"/>
      <w:pStyle w:val="Listaconvietas"/>
      <w:lvlText w:val=""/>
      <w:lvlJc w:val="left"/>
      <w:pPr>
        <w:tabs>
          <w:tab w:val="num" w:pos="6456"/>
        </w:tabs>
        <w:ind w:left="6456" w:hanging="360"/>
      </w:pPr>
      <w:rPr>
        <w:rFonts w:ascii="Symbol" w:hAnsi="Symbol" w:hint="default"/>
      </w:rPr>
    </w:lvl>
  </w:abstractNum>
  <w:abstractNum w:abstractNumId="1" w15:restartNumberingAfterBreak="0">
    <w:nsid w:val="0ABB4AAD"/>
    <w:multiLevelType w:val="hybridMultilevel"/>
    <w:tmpl w:val="E4D6A0F8"/>
    <w:lvl w:ilvl="0" w:tplc="68642138">
      <w:start w:val="1"/>
      <w:numFmt w:val="bullet"/>
      <w:lvlText w:val="-"/>
      <w:lvlJc w:val="left"/>
      <w:pPr>
        <w:ind w:left="1068" w:hanging="360"/>
      </w:pPr>
      <w:rPr>
        <w:rFonts w:ascii="Noto Sans" w:eastAsia="Times New Roman" w:hAnsi="Noto Sans" w:cs="Noto Sans"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0FE206D8"/>
    <w:multiLevelType w:val="hybridMultilevel"/>
    <w:tmpl w:val="CE2060DA"/>
    <w:lvl w:ilvl="0" w:tplc="2496DE96">
      <w:start w:val="1"/>
      <w:numFmt w:val="upperRoman"/>
      <w:lvlText w:val="%1."/>
      <w:lvlJc w:val="left"/>
      <w:pPr>
        <w:ind w:left="1854" w:hanging="72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 w15:restartNumberingAfterBreak="0">
    <w:nsid w:val="13055A82"/>
    <w:multiLevelType w:val="hybridMultilevel"/>
    <w:tmpl w:val="E8AEFEC6"/>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4" w15:restartNumberingAfterBreak="0">
    <w:nsid w:val="15DA719D"/>
    <w:multiLevelType w:val="hybridMultilevel"/>
    <w:tmpl w:val="98C2AEB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F1065F8"/>
    <w:multiLevelType w:val="hybridMultilevel"/>
    <w:tmpl w:val="D130AD6E"/>
    <w:lvl w:ilvl="0" w:tplc="5D7CB2EE">
      <w:start w:val="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3EC4347"/>
    <w:multiLevelType w:val="hybridMultilevel"/>
    <w:tmpl w:val="1F1E3152"/>
    <w:lvl w:ilvl="0" w:tplc="88E2E67E">
      <w:start w:val="1"/>
      <w:numFmt w:val="upperLetter"/>
      <w:pStyle w:val="Estilo1-TERMINOS"/>
      <w:lvlText w:val="%1."/>
      <w:lvlJc w:val="left"/>
      <w:pPr>
        <w:ind w:left="360" w:hanging="360"/>
      </w:pPr>
      <w:rPr>
        <w:rFonts w:hint="default"/>
        <w:b/>
        <w:bCs/>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26FF38AA"/>
    <w:multiLevelType w:val="multilevel"/>
    <w:tmpl w:val="7D024B38"/>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DA5B26"/>
    <w:multiLevelType w:val="hybridMultilevel"/>
    <w:tmpl w:val="F8C6683E"/>
    <w:lvl w:ilvl="0" w:tplc="080A000F">
      <w:start w:val="1"/>
      <w:numFmt w:val="decimal"/>
      <w:lvlText w:val="%1."/>
      <w:lvlJc w:val="left"/>
      <w:pPr>
        <w:ind w:left="4885" w:hanging="360"/>
      </w:pPr>
    </w:lvl>
    <w:lvl w:ilvl="1" w:tplc="080A0019" w:tentative="1">
      <w:start w:val="1"/>
      <w:numFmt w:val="lowerLetter"/>
      <w:lvlText w:val="%2."/>
      <w:lvlJc w:val="left"/>
      <w:pPr>
        <w:ind w:left="5605" w:hanging="360"/>
      </w:pPr>
    </w:lvl>
    <w:lvl w:ilvl="2" w:tplc="080A001B" w:tentative="1">
      <w:start w:val="1"/>
      <w:numFmt w:val="lowerRoman"/>
      <w:lvlText w:val="%3."/>
      <w:lvlJc w:val="right"/>
      <w:pPr>
        <w:ind w:left="6325" w:hanging="180"/>
      </w:pPr>
    </w:lvl>
    <w:lvl w:ilvl="3" w:tplc="080A000F" w:tentative="1">
      <w:start w:val="1"/>
      <w:numFmt w:val="decimal"/>
      <w:lvlText w:val="%4."/>
      <w:lvlJc w:val="left"/>
      <w:pPr>
        <w:ind w:left="7045" w:hanging="360"/>
      </w:pPr>
    </w:lvl>
    <w:lvl w:ilvl="4" w:tplc="080A0019" w:tentative="1">
      <w:start w:val="1"/>
      <w:numFmt w:val="lowerLetter"/>
      <w:lvlText w:val="%5."/>
      <w:lvlJc w:val="left"/>
      <w:pPr>
        <w:ind w:left="7765" w:hanging="360"/>
      </w:pPr>
    </w:lvl>
    <w:lvl w:ilvl="5" w:tplc="080A001B" w:tentative="1">
      <w:start w:val="1"/>
      <w:numFmt w:val="lowerRoman"/>
      <w:lvlText w:val="%6."/>
      <w:lvlJc w:val="right"/>
      <w:pPr>
        <w:ind w:left="8485" w:hanging="180"/>
      </w:pPr>
    </w:lvl>
    <w:lvl w:ilvl="6" w:tplc="080A000F" w:tentative="1">
      <w:start w:val="1"/>
      <w:numFmt w:val="decimal"/>
      <w:lvlText w:val="%7."/>
      <w:lvlJc w:val="left"/>
      <w:pPr>
        <w:ind w:left="9205" w:hanging="360"/>
      </w:pPr>
    </w:lvl>
    <w:lvl w:ilvl="7" w:tplc="080A0019" w:tentative="1">
      <w:start w:val="1"/>
      <w:numFmt w:val="lowerLetter"/>
      <w:lvlText w:val="%8."/>
      <w:lvlJc w:val="left"/>
      <w:pPr>
        <w:ind w:left="9925" w:hanging="360"/>
      </w:pPr>
    </w:lvl>
    <w:lvl w:ilvl="8" w:tplc="080A001B" w:tentative="1">
      <w:start w:val="1"/>
      <w:numFmt w:val="lowerRoman"/>
      <w:lvlText w:val="%9."/>
      <w:lvlJc w:val="right"/>
      <w:pPr>
        <w:ind w:left="10645" w:hanging="180"/>
      </w:pPr>
    </w:lvl>
  </w:abstractNum>
  <w:abstractNum w:abstractNumId="9" w15:restartNumberingAfterBreak="0">
    <w:nsid w:val="29B40FB1"/>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7724B7"/>
    <w:multiLevelType w:val="hybridMultilevel"/>
    <w:tmpl w:val="7A767EB8"/>
    <w:lvl w:ilvl="0" w:tplc="68642138">
      <w:start w:val="1"/>
      <w:numFmt w:val="bullet"/>
      <w:lvlText w:val="-"/>
      <w:lvlJc w:val="left"/>
      <w:pPr>
        <w:ind w:left="1152" w:hanging="360"/>
      </w:pPr>
      <w:rPr>
        <w:rFonts w:ascii="Noto Sans" w:eastAsia="Times New Roman" w:hAnsi="Noto Sans" w:cs="Noto Sans" w:hint="default"/>
      </w:rPr>
    </w:lvl>
    <w:lvl w:ilvl="1" w:tplc="080A0003">
      <w:start w:val="1"/>
      <w:numFmt w:val="bullet"/>
      <w:lvlText w:val="o"/>
      <w:lvlJc w:val="left"/>
      <w:pPr>
        <w:ind w:left="1524" w:hanging="360"/>
      </w:pPr>
      <w:rPr>
        <w:rFonts w:ascii="Courier New" w:hAnsi="Courier New" w:cs="Courier New" w:hint="default"/>
      </w:rPr>
    </w:lvl>
    <w:lvl w:ilvl="2" w:tplc="080A0005" w:tentative="1">
      <w:start w:val="1"/>
      <w:numFmt w:val="bullet"/>
      <w:lvlText w:val=""/>
      <w:lvlJc w:val="left"/>
      <w:pPr>
        <w:ind w:left="2244" w:hanging="360"/>
      </w:pPr>
      <w:rPr>
        <w:rFonts w:ascii="Wingdings" w:hAnsi="Wingdings" w:hint="default"/>
      </w:rPr>
    </w:lvl>
    <w:lvl w:ilvl="3" w:tplc="080A0001" w:tentative="1">
      <w:start w:val="1"/>
      <w:numFmt w:val="bullet"/>
      <w:lvlText w:val=""/>
      <w:lvlJc w:val="left"/>
      <w:pPr>
        <w:ind w:left="2964" w:hanging="360"/>
      </w:pPr>
      <w:rPr>
        <w:rFonts w:ascii="Symbol" w:hAnsi="Symbol" w:hint="default"/>
      </w:rPr>
    </w:lvl>
    <w:lvl w:ilvl="4" w:tplc="080A0003" w:tentative="1">
      <w:start w:val="1"/>
      <w:numFmt w:val="bullet"/>
      <w:lvlText w:val="o"/>
      <w:lvlJc w:val="left"/>
      <w:pPr>
        <w:ind w:left="3684" w:hanging="360"/>
      </w:pPr>
      <w:rPr>
        <w:rFonts w:ascii="Courier New" w:hAnsi="Courier New" w:cs="Courier New" w:hint="default"/>
      </w:rPr>
    </w:lvl>
    <w:lvl w:ilvl="5" w:tplc="080A0005" w:tentative="1">
      <w:start w:val="1"/>
      <w:numFmt w:val="bullet"/>
      <w:lvlText w:val=""/>
      <w:lvlJc w:val="left"/>
      <w:pPr>
        <w:ind w:left="4404" w:hanging="360"/>
      </w:pPr>
      <w:rPr>
        <w:rFonts w:ascii="Wingdings" w:hAnsi="Wingdings" w:hint="default"/>
      </w:rPr>
    </w:lvl>
    <w:lvl w:ilvl="6" w:tplc="080A0001" w:tentative="1">
      <w:start w:val="1"/>
      <w:numFmt w:val="bullet"/>
      <w:lvlText w:val=""/>
      <w:lvlJc w:val="left"/>
      <w:pPr>
        <w:ind w:left="5124" w:hanging="360"/>
      </w:pPr>
      <w:rPr>
        <w:rFonts w:ascii="Symbol" w:hAnsi="Symbol" w:hint="default"/>
      </w:rPr>
    </w:lvl>
    <w:lvl w:ilvl="7" w:tplc="080A0003" w:tentative="1">
      <w:start w:val="1"/>
      <w:numFmt w:val="bullet"/>
      <w:lvlText w:val="o"/>
      <w:lvlJc w:val="left"/>
      <w:pPr>
        <w:ind w:left="5844" w:hanging="360"/>
      </w:pPr>
      <w:rPr>
        <w:rFonts w:ascii="Courier New" w:hAnsi="Courier New" w:cs="Courier New" w:hint="default"/>
      </w:rPr>
    </w:lvl>
    <w:lvl w:ilvl="8" w:tplc="080A0005" w:tentative="1">
      <w:start w:val="1"/>
      <w:numFmt w:val="bullet"/>
      <w:lvlText w:val=""/>
      <w:lvlJc w:val="left"/>
      <w:pPr>
        <w:ind w:left="6564" w:hanging="360"/>
      </w:pPr>
      <w:rPr>
        <w:rFonts w:ascii="Wingdings" w:hAnsi="Wingdings" w:hint="default"/>
      </w:rPr>
    </w:lvl>
  </w:abstractNum>
  <w:abstractNum w:abstractNumId="11" w15:restartNumberingAfterBreak="0">
    <w:nsid w:val="3E14373D"/>
    <w:multiLevelType w:val="hybridMultilevel"/>
    <w:tmpl w:val="90A0AC2C"/>
    <w:lvl w:ilvl="0" w:tplc="68642138">
      <w:start w:val="1"/>
      <w:numFmt w:val="bullet"/>
      <w:lvlText w:val="-"/>
      <w:lvlJc w:val="left"/>
      <w:pPr>
        <w:ind w:left="1068" w:hanging="360"/>
      </w:pPr>
      <w:rPr>
        <w:rFonts w:ascii="Noto Sans" w:eastAsia="Times New Roman" w:hAnsi="Noto Sans" w:cs="Noto San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1E11229"/>
    <w:multiLevelType w:val="hybridMultilevel"/>
    <w:tmpl w:val="FB06D4C4"/>
    <w:lvl w:ilvl="0" w:tplc="522A8E70">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4C120E18"/>
    <w:multiLevelType w:val="hybridMultilevel"/>
    <w:tmpl w:val="A936051E"/>
    <w:lvl w:ilvl="0" w:tplc="68642138">
      <w:start w:val="1"/>
      <w:numFmt w:val="bullet"/>
      <w:lvlText w:val="-"/>
      <w:lvlJc w:val="left"/>
      <w:pPr>
        <w:ind w:left="1152" w:hanging="360"/>
      </w:pPr>
      <w:rPr>
        <w:rFonts w:ascii="Noto Sans" w:eastAsia="Times New Roman" w:hAnsi="Noto Sans" w:cs="Noto Sans" w:hint="default"/>
      </w:rPr>
    </w:lvl>
    <w:lvl w:ilvl="1" w:tplc="080A0003" w:tentative="1">
      <w:start w:val="1"/>
      <w:numFmt w:val="bullet"/>
      <w:lvlText w:val="o"/>
      <w:lvlJc w:val="left"/>
      <w:pPr>
        <w:ind w:left="1524" w:hanging="360"/>
      </w:pPr>
      <w:rPr>
        <w:rFonts w:ascii="Courier New" w:hAnsi="Courier New" w:cs="Courier New" w:hint="default"/>
      </w:rPr>
    </w:lvl>
    <w:lvl w:ilvl="2" w:tplc="080A0005" w:tentative="1">
      <w:start w:val="1"/>
      <w:numFmt w:val="bullet"/>
      <w:lvlText w:val=""/>
      <w:lvlJc w:val="left"/>
      <w:pPr>
        <w:ind w:left="2244" w:hanging="360"/>
      </w:pPr>
      <w:rPr>
        <w:rFonts w:ascii="Wingdings" w:hAnsi="Wingdings" w:hint="default"/>
      </w:rPr>
    </w:lvl>
    <w:lvl w:ilvl="3" w:tplc="080A0001" w:tentative="1">
      <w:start w:val="1"/>
      <w:numFmt w:val="bullet"/>
      <w:lvlText w:val=""/>
      <w:lvlJc w:val="left"/>
      <w:pPr>
        <w:ind w:left="2964" w:hanging="360"/>
      </w:pPr>
      <w:rPr>
        <w:rFonts w:ascii="Symbol" w:hAnsi="Symbol" w:hint="default"/>
      </w:rPr>
    </w:lvl>
    <w:lvl w:ilvl="4" w:tplc="080A0003" w:tentative="1">
      <w:start w:val="1"/>
      <w:numFmt w:val="bullet"/>
      <w:lvlText w:val="o"/>
      <w:lvlJc w:val="left"/>
      <w:pPr>
        <w:ind w:left="3684" w:hanging="360"/>
      </w:pPr>
      <w:rPr>
        <w:rFonts w:ascii="Courier New" w:hAnsi="Courier New" w:cs="Courier New" w:hint="default"/>
      </w:rPr>
    </w:lvl>
    <w:lvl w:ilvl="5" w:tplc="080A0005" w:tentative="1">
      <w:start w:val="1"/>
      <w:numFmt w:val="bullet"/>
      <w:lvlText w:val=""/>
      <w:lvlJc w:val="left"/>
      <w:pPr>
        <w:ind w:left="4404" w:hanging="360"/>
      </w:pPr>
      <w:rPr>
        <w:rFonts w:ascii="Wingdings" w:hAnsi="Wingdings" w:hint="default"/>
      </w:rPr>
    </w:lvl>
    <w:lvl w:ilvl="6" w:tplc="080A0001" w:tentative="1">
      <w:start w:val="1"/>
      <w:numFmt w:val="bullet"/>
      <w:lvlText w:val=""/>
      <w:lvlJc w:val="left"/>
      <w:pPr>
        <w:ind w:left="5124" w:hanging="360"/>
      </w:pPr>
      <w:rPr>
        <w:rFonts w:ascii="Symbol" w:hAnsi="Symbol" w:hint="default"/>
      </w:rPr>
    </w:lvl>
    <w:lvl w:ilvl="7" w:tplc="080A0003" w:tentative="1">
      <w:start w:val="1"/>
      <w:numFmt w:val="bullet"/>
      <w:lvlText w:val="o"/>
      <w:lvlJc w:val="left"/>
      <w:pPr>
        <w:ind w:left="5844" w:hanging="360"/>
      </w:pPr>
      <w:rPr>
        <w:rFonts w:ascii="Courier New" w:hAnsi="Courier New" w:cs="Courier New" w:hint="default"/>
      </w:rPr>
    </w:lvl>
    <w:lvl w:ilvl="8" w:tplc="080A0005" w:tentative="1">
      <w:start w:val="1"/>
      <w:numFmt w:val="bullet"/>
      <w:lvlText w:val=""/>
      <w:lvlJc w:val="left"/>
      <w:pPr>
        <w:ind w:left="6564" w:hanging="360"/>
      </w:pPr>
      <w:rPr>
        <w:rFonts w:ascii="Wingdings" w:hAnsi="Wingdings" w:hint="default"/>
      </w:rPr>
    </w:lvl>
  </w:abstractNum>
  <w:abstractNum w:abstractNumId="14" w15:restartNumberingAfterBreak="0">
    <w:nsid w:val="50F042AE"/>
    <w:multiLevelType w:val="hybridMultilevel"/>
    <w:tmpl w:val="2E04AD68"/>
    <w:lvl w:ilvl="0" w:tplc="D83ACC3A">
      <w:numFmt w:val="bullet"/>
      <w:lvlText w:val="-"/>
      <w:lvlJc w:val="left"/>
      <w:pPr>
        <w:ind w:left="1788" w:hanging="360"/>
      </w:pPr>
      <w:rPr>
        <w:rFonts w:ascii="Montserrat" w:eastAsia="Times New Roman" w:hAnsi="Montserrat" w:cs="Arial" w:hint="default"/>
      </w:rPr>
    </w:lvl>
    <w:lvl w:ilvl="1" w:tplc="FFFFFFFF" w:tentative="1">
      <w:start w:val="1"/>
      <w:numFmt w:val="bullet"/>
      <w:lvlText w:val="o"/>
      <w:lvlJc w:val="left"/>
      <w:pPr>
        <w:ind w:left="2508" w:hanging="360"/>
      </w:pPr>
      <w:rPr>
        <w:rFonts w:ascii="Courier New" w:hAnsi="Courier New" w:cs="Courier New" w:hint="default"/>
      </w:rPr>
    </w:lvl>
    <w:lvl w:ilvl="2" w:tplc="FFFFFFFF" w:tentative="1">
      <w:start w:val="1"/>
      <w:numFmt w:val="bullet"/>
      <w:lvlText w:val=""/>
      <w:lvlJc w:val="left"/>
      <w:pPr>
        <w:ind w:left="3228" w:hanging="360"/>
      </w:pPr>
      <w:rPr>
        <w:rFonts w:ascii="Wingdings" w:hAnsi="Wingdings" w:hint="default"/>
      </w:rPr>
    </w:lvl>
    <w:lvl w:ilvl="3" w:tplc="FFFFFFFF" w:tentative="1">
      <w:start w:val="1"/>
      <w:numFmt w:val="bullet"/>
      <w:lvlText w:val=""/>
      <w:lvlJc w:val="left"/>
      <w:pPr>
        <w:ind w:left="3948" w:hanging="360"/>
      </w:pPr>
      <w:rPr>
        <w:rFonts w:ascii="Symbol" w:hAnsi="Symbol" w:hint="default"/>
      </w:rPr>
    </w:lvl>
    <w:lvl w:ilvl="4" w:tplc="FFFFFFFF" w:tentative="1">
      <w:start w:val="1"/>
      <w:numFmt w:val="bullet"/>
      <w:lvlText w:val="o"/>
      <w:lvlJc w:val="left"/>
      <w:pPr>
        <w:ind w:left="4668" w:hanging="360"/>
      </w:pPr>
      <w:rPr>
        <w:rFonts w:ascii="Courier New" w:hAnsi="Courier New" w:cs="Courier New" w:hint="default"/>
      </w:rPr>
    </w:lvl>
    <w:lvl w:ilvl="5" w:tplc="FFFFFFFF" w:tentative="1">
      <w:start w:val="1"/>
      <w:numFmt w:val="bullet"/>
      <w:lvlText w:val=""/>
      <w:lvlJc w:val="left"/>
      <w:pPr>
        <w:ind w:left="5388" w:hanging="360"/>
      </w:pPr>
      <w:rPr>
        <w:rFonts w:ascii="Wingdings" w:hAnsi="Wingdings" w:hint="default"/>
      </w:rPr>
    </w:lvl>
    <w:lvl w:ilvl="6" w:tplc="FFFFFFFF" w:tentative="1">
      <w:start w:val="1"/>
      <w:numFmt w:val="bullet"/>
      <w:lvlText w:val=""/>
      <w:lvlJc w:val="left"/>
      <w:pPr>
        <w:ind w:left="6108" w:hanging="360"/>
      </w:pPr>
      <w:rPr>
        <w:rFonts w:ascii="Symbol" w:hAnsi="Symbol" w:hint="default"/>
      </w:rPr>
    </w:lvl>
    <w:lvl w:ilvl="7" w:tplc="FFFFFFFF" w:tentative="1">
      <w:start w:val="1"/>
      <w:numFmt w:val="bullet"/>
      <w:lvlText w:val="o"/>
      <w:lvlJc w:val="left"/>
      <w:pPr>
        <w:ind w:left="6828" w:hanging="360"/>
      </w:pPr>
      <w:rPr>
        <w:rFonts w:ascii="Courier New" w:hAnsi="Courier New" w:cs="Courier New" w:hint="default"/>
      </w:rPr>
    </w:lvl>
    <w:lvl w:ilvl="8" w:tplc="FFFFFFFF" w:tentative="1">
      <w:start w:val="1"/>
      <w:numFmt w:val="bullet"/>
      <w:lvlText w:val=""/>
      <w:lvlJc w:val="left"/>
      <w:pPr>
        <w:ind w:left="7548" w:hanging="360"/>
      </w:pPr>
      <w:rPr>
        <w:rFonts w:ascii="Wingdings" w:hAnsi="Wingdings" w:hint="default"/>
      </w:rPr>
    </w:lvl>
  </w:abstractNum>
  <w:abstractNum w:abstractNumId="15" w15:restartNumberingAfterBreak="0">
    <w:nsid w:val="5176524F"/>
    <w:multiLevelType w:val="hybridMultilevel"/>
    <w:tmpl w:val="78804D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2A5580C"/>
    <w:multiLevelType w:val="hybridMultilevel"/>
    <w:tmpl w:val="78827FF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3076C7B"/>
    <w:multiLevelType w:val="hybridMultilevel"/>
    <w:tmpl w:val="796A513A"/>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15:restartNumberingAfterBreak="0">
    <w:nsid w:val="537F0456"/>
    <w:multiLevelType w:val="hybridMultilevel"/>
    <w:tmpl w:val="F8902EE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5C067F5"/>
    <w:multiLevelType w:val="hybridMultilevel"/>
    <w:tmpl w:val="EEE8EA3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8975853"/>
    <w:multiLevelType w:val="hybridMultilevel"/>
    <w:tmpl w:val="6E2ADD84"/>
    <w:lvl w:ilvl="0" w:tplc="68642138">
      <w:start w:val="1"/>
      <w:numFmt w:val="bullet"/>
      <w:lvlText w:val="-"/>
      <w:lvlJc w:val="left"/>
      <w:pPr>
        <w:ind w:left="1584" w:hanging="360"/>
      </w:pPr>
      <w:rPr>
        <w:rFonts w:ascii="Noto Sans" w:eastAsia="Times New Roman" w:hAnsi="Noto Sans" w:cs="Noto Sans" w:hint="default"/>
      </w:rPr>
    </w:lvl>
    <w:lvl w:ilvl="1" w:tplc="080A0003" w:tentative="1">
      <w:start w:val="1"/>
      <w:numFmt w:val="bullet"/>
      <w:lvlText w:val="o"/>
      <w:lvlJc w:val="left"/>
      <w:pPr>
        <w:ind w:left="1956" w:hanging="360"/>
      </w:pPr>
      <w:rPr>
        <w:rFonts w:ascii="Courier New" w:hAnsi="Courier New" w:cs="Courier New" w:hint="default"/>
      </w:rPr>
    </w:lvl>
    <w:lvl w:ilvl="2" w:tplc="080A0005" w:tentative="1">
      <w:start w:val="1"/>
      <w:numFmt w:val="bullet"/>
      <w:lvlText w:val=""/>
      <w:lvlJc w:val="left"/>
      <w:pPr>
        <w:ind w:left="2676" w:hanging="360"/>
      </w:pPr>
      <w:rPr>
        <w:rFonts w:ascii="Wingdings" w:hAnsi="Wingdings" w:hint="default"/>
      </w:rPr>
    </w:lvl>
    <w:lvl w:ilvl="3" w:tplc="080A0001" w:tentative="1">
      <w:start w:val="1"/>
      <w:numFmt w:val="bullet"/>
      <w:lvlText w:val=""/>
      <w:lvlJc w:val="left"/>
      <w:pPr>
        <w:ind w:left="3396" w:hanging="360"/>
      </w:pPr>
      <w:rPr>
        <w:rFonts w:ascii="Symbol" w:hAnsi="Symbol" w:hint="default"/>
      </w:rPr>
    </w:lvl>
    <w:lvl w:ilvl="4" w:tplc="080A0003" w:tentative="1">
      <w:start w:val="1"/>
      <w:numFmt w:val="bullet"/>
      <w:lvlText w:val="o"/>
      <w:lvlJc w:val="left"/>
      <w:pPr>
        <w:ind w:left="4116" w:hanging="360"/>
      </w:pPr>
      <w:rPr>
        <w:rFonts w:ascii="Courier New" w:hAnsi="Courier New" w:cs="Courier New" w:hint="default"/>
      </w:rPr>
    </w:lvl>
    <w:lvl w:ilvl="5" w:tplc="080A0005" w:tentative="1">
      <w:start w:val="1"/>
      <w:numFmt w:val="bullet"/>
      <w:lvlText w:val=""/>
      <w:lvlJc w:val="left"/>
      <w:pPr>
        <w:ind w:left="4836" w:hanging="360"/>
      </w:pPr>
      <w:rPr>
        <w:rFonts w:ascii="Wingdings" w:hAnsi="Wingdings" w:hint="default"/>
      </w:rPr>
    </w:lvl>
    <w:lvl w:ilvl="6" w:tplc="080A0001" w:tentative="1">
      <w:start w:val="1"/>
      <w:numFmt w:val="bullet"/>
      <w:lvlText w:val=""/>
      <w:lvlJc w:val="left"/>
      <w:pPr>
        <w:ind w:left="5556" w:hanging="360"/>
      </w:pPr>
      <w:rPr>
        <w:rFonts w:ascii="Symbol" w:hAnsi="Symbol" w:hint="default"/>
      </w:rPr>
    </w:lvl>
    <w:lvl w:ilvl="7" w:tplc="080A0003" w:tentative="1">
      <w:start w:val="1"/>
      <w:numFmt w:val="bullet"/>
      <w:lvlText w:val="o"/>
      <w:lvlJc w:val="left"/>
      <w:pPr>
        <w:ind w:left="6276" w:hanging="360"/>
      </w:pPr>
      <w:rPr>
        <w:rFonts w:ascii="Courier New" w:hAnsi="Courier New" w:cs="Courier New" w:hint="default"/>
      </w:rPr>
    </w:lvl>
    <w:lvl w:ilvl="8" w:tplc="080A0005" w:tentative="1">
      <w:start w:val="1"/>
      <w:numFmt w:val="bullet"/>
      <w:lvlText w:val=""/>
      <w:lvlJc w:val="left"/>
      <w:pPr>
        <w:ind w:left="6996" w:hanging="360"/>
      </w:pPr>
      <w:rPr>
        <w:rFonts w:ascii="Wingdings" w:hAnsi="Wingdings" w:hint="default"/>
      </w:rPr>
    </w:lvl>
  </w:abstractNum>
  <w:abstractNum w:abstractNumId="21" w15:restartNumberingAfterBreak="0">
    <w:nsid w:val="5AD56371"/>
    <w:multiLevelType w:val="multilevel"/>
    <w:tmpl w:val="FEC21E8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F57B7E"/>
    <w:multiLevelType w:val="hybridMultilevel"/>
    <w:tmpl w:val="D1BA48A8"/>
    <w:lvl w:ilvl="0" w:tplc="D83ACC3A">
      <w:numFmt w:val="bullet"/>
      <w:lvlText w:val="-"/>
      <w:lvlJc w:val="left"/>
      <w:pPr>
        <w:ind w:left="1512" w:hanging="360"/>
      </w:pPr>
      <w:rPr>
        <w:rFonts w:ascii="Montserrat" w:eastAsia="Times New Roman" w:hAnsi="Montserrat" w:cs="Arial" w:hint="default"/>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23" w15:restartNumberingAfterBreak="0">
    <w:nsid w:val="5EF76F2E"/>
    <w:multiLevelType w:val="hybridMultilevel"/>
    <w:tmpl w:val="3B406D9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63A90456"/>
    <w:multiLevelType w:val="hybridMultilevel"/>
    <w:tmpl w:val="2BA0038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5" w15:restartNumberingAfterBreak="0">
    <w:nsid w:val="64555153"/>
    <w:multiLevelType w:val="hybridMultilevel"/>
    <w:tmpl w:val="AEB4D5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6F756F6"/>
    <w:multiLevelType w:val="hybridMultilevel"/>
    <w:tmpl w:val="A88A3DF4"/>
    <w:lvl w:ilvl="0" w:tplc="37865D9C">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7" w15:restartNumberingAfterBreak="0">
    <w:nsid w:val="6944297E"/>
    <w:multiLevelType w:val="multilevel"/>
    <w:tmpl w:val="08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4D54F64"/>
    <w:multiLevelType w:val="hybridMultilevel"/>
    <w:tmpl w:val="78C6D386"/>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7C581DE7"/>
    <w:multiLevelType w:val="hybridMultilevel"/>
    <w:tmpl w:val="CFE419AE"/>
    <w:lvl w:ilvl="0" w:tplc="C7DCD3BC">
      <w:numFmt w:val="bullet"/>
      <w:lvlText w:val="-"/>
      <w:lvlJc w:val="left"/>
      <w:pPr>
        <w:ind w:left="1429" w:hanging="360"/>
      </w:pPr>
      <w:rPr>
        <w:rFonts w:ascii="Montserrat Regular" w:eastAsiaTheme="minorEastAsia" w:hAnsi="Montserrat Regular" w:cs="Aria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0" w15:restartNumberingAfterBreak="0">
    <w:nsid w:val="7F0C377B"/>
    <w:multiLevelType w:val="hybridMultilevel"/>
    <w:tmpl w:val="7A7C447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431319233">
    <w:abstractNumId w:val="4"/>
  </w:num>
  <w:num w:numId="2" w16cid:durableId="856386731">
    <w:abstractNumId w:val="15"/>
  </w:num>
  <w:num w:numId="3" w16cid:durableId="774449350">
    <w:abstractNumId w:val="27"/>
  </w:num>
  <w:num w:numId="4" w16cid:durableId="974943524">
    <w:abstractNumId w:val="1"/>
  </w:num>
  <w:num w:numId="5" w16cid:durableId="1377508928">
    <w:abstractNumId w:val="11"/>
  </w:num>
  <w:num w:numId="6" w16cid:durableId="282812180">
    <w:abstractNumId w:val="13"/>
  </w:num>
  <w:num w:numId="7" w16cid:durableId="535779709">
    <w:abstractNumId w:val="20"/>
  </w:num>
  <w:num w:numId="8" w16cid:durableId="485635016">
    <w:abstractNumId w:val="10"/>
  </w:num>
  <w:num w:numId="9" w16cid:durableId="1861240343">
    <w:abstractNumId w:val="7"/>
  </w:num>
  <w:num w:numId="10" w16cid:durableId="215625358">
    <w:abstractNumId w:val="9"/>
  </w:num>
  <w:num w:numId="11" w16cid:durableId="1954092357">
    <w:abstractNumId w:val="0"/>
  </w:num>
  <w:num w:numId="12" w16cid:durableId="146638669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44612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9121562">
    <w:abstractNumId w:val="21"/>
  </w:num>
  <w:num w:numId="15" w16cid:durableId="1686402378">
    <w:abstractNumId w:val="22"/>
  </w:num>
  <w:num w:numId="16" w16cid:durableId="1250505234">
    <w:abstractNumId w:val="14"/>
  </w:num>
  <w:num w:numId="17" w16cid:durableId="1790315299">
    <w:abstractNumId w:val="18"/>
  </w:num>
  <w:num w:numId="18" w16cid:durableId="2107924097">
    <w:abstractNumId w:val="17"/>
  </w:num>
  <w:num w:numId="19" w16cid:durableId="1999724450">
    <w:abstractNumId w:val="26"/>
  </w:num>
  <w:num w:numId="20" w16cid:durableId="1817987900">
    <w:abstractNumId w:val="28"/>
  </w:num>
  <w:num w:numId="21" w16cid:durableId="2142452921">
    <w:abstractNumId w:val="23"/>
  </w:num>
  <w:num w:numId="22" w16cid:durableId="1666931431">
    <w:abstractNumId w:val="2"/>
  </w:num>
  <w:num w:numId="23" w16cid:durableId="1511022361">
    <w:abstractNumId w:val="3"/>
  </w:num>
  <w:num w:numId="24" w16cid:durableId="1460300893">
    <w:abstractNumId w:val="29"/>
  </w:num>
  <w:num w:numId="25" w16cid:durableId="1778134803">
    <w:abstractNumId w:val="12"/>
  </w:num>
  <w:num w:numId="26" w16cid:durableId="555970785">
    <w:abstractNumId w:val="6"/>
  </w:num>
  <w:num w:numId="27" w16cid:durableId="301858869">
    <w:abstractNumId w:val="5"/>
  </w:num>
  <w:num w:numId="28" w16cid:durableId="1000352384">
    <w:abstractNumId w:val="30"/>
  </w:num>
  <w:num w:numId="29" w16cid:durableId="1401751796">
    <w:abstractNumId w:val="16"/>
  </w:num>
  <w:num w:numId="30" w16cid:durableId="137917203">
    <w:abstractNumId w:val="24"/>
  </w:num>
  <w:num w:numId="31" w16cid:durableId="157616917">
    <w:abstractNumId w:val="19"/>
  </w:num>
  <w:num w:numId="32" w16cid:durableId="503981801">
    <w:abstractNumId w:val="6"/>
  </w:num>
  <w:num w:numId="33" w16cid:durableId="769424921">
    <w:abstractNumId w:val="6"/>
  </w:num>
  <w:num w:numId="34" w16cid:durableId="1175875869">
    <w:abstractNumId w:val="6"/>
  </w:num>
  <w:num w:numId="35" w16cid:durableId="817889298">
    <w:abstractNumId w:val="6"/>
  </w:num>
  <w:num w:numId="36" w16cid:durableId="1505390023">
    <w:abstractNumId w:val="6"/>
  </w:num>
  <w:num w:numId="37" w16cid:durableId="1962498231">
    <w:abstractNumId w:val="6"/>
  </w:num>
  <w:num w:numId="38" w16cid:durableId="479276213">
    <w:abstractNumId w:val="6"/>
  </w:num>
  <w:num w:numId="39" w16cid:durableId="1052314256">
    <w:abstractNumId w:val="6"/>
  </w:num>
  <w:num w:numId="40" w16cid:durableId="1797291623">
    <w:abstractNumId w:val="6"/>
  </w:num>
  <w:num w:numId="41" w16cid:durableId="683364201">
    <w:abstractNumId w:val="6"/>
  </w:num>
  <w:num w:numId="42" w16cid:durableId="686103400">
    <w:abstractNumId w:val="6"/>
  </w:num>
  <w:num w:numId="43" w16cid:durableId="176967099">
    <w:abstractNumId w:val="6"/>
  </w:num>
  <w:num w:numId="44" w16cid:durableId="415440553">
    <w:abstractNumId w:val="6"/>
  </w:num>
  <w:num w:numId="45" w16cid:durableId="832332361">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38E"/>
    <w:rsid w:val="000032BD"/>
    <w:rsid w:val="00006186"/>
    <w:rsid w:val="00007681"/>
    <w:rsid w:val="000131C3"/>
    <w:rsid w:val="00016911"/>
    <w:rsid w:val="0003558C"/>
    <w:rsid w:val="000370E0"/>
    <w:rsid w:val="0003721C"/>
    <w:rsid w:val="00050448"/>
    <w:rsid w:val="00052DCB"/>
    <w:rsid w:val="00060ADE"/>
    <w:rsid w:val="000630F5"/>
    <w:rsid w:val="00063F81"/>
    <w:rsid w:val="00064730"/>
    <w:rsid w:val="0006523D"/>
    <w:rsid w:val="000678CD"/>
    <w:rsid w:val="0007149E"/>
    <w:rsid w:val="00071BAA"/>
    <w:rsid w:val="00095970"/>
    <w:rsid w:val="000A09C1"/>
    <w:rsid w:val="000A19D4"/>
    <w:rsid w:val="000A408C"/>
    <w:rsid w:val="000B0616"/>
    <w:rsid w:val="000B0F22"/>
    <w:rsid w:val="000C211D"/>
    <w:rsid w:val="000D0F98"/>
    <w:rsid w:val="000D4A5A"/>
    <w:rsid w:val="000D795C"/>
    <w:rsid w:val="000D799D"/>
    <w:rsid w:val="000E4143"/>
    <w:rsid w:val="000E46FF"/>
    <w:rsid w:val="000E4A7A"/>
    <w:rsid w:val="000E5D1C"/>
    <w:rsid w:val="000F2C01"/>
    <w:rsid w:val="001002C1"/>
    <w:rsid w:val="00107EBD"/>
    <w:rsid w:val="00110740"/>
    <w:rsid w:val="001214FC"/>
    <w:rsid w:val="00131EB2"/>
    <w:rsid w:val="00132439"/>
    <w:rsid w:val="001376E3"/>
    <w:rsid w:val="00151360"/>
    <w:rsid w:val="00152A3A"/>
    <w:rsid w:val="00156A3E"/>
    <w:rsid w:val="00157B32"/>
    <w:rsid w:val="00161740"/>
    <w:rsid w:val="0016179D"/>
    <w:rsid w:val="00165398"/>
    <w:rsid w:val="00166F5D"/>
    <w:rsid w:val="00170060"/>
    <w:rsid w:val="0017644E"/>
    <w:rsid w:val="00180A38"/>
    <w:rsid w:val="00183996"/>
    <w:rsid w:val="00184325"/>
    <w:rsid w:val="00185A93"/>
    <w:rsid w:val="00187569"/>
    <w:rsid w:val="00195399"/>
    <w:rsid w:val="00197138"/>
    <w:rsid w:val="001B60CE"/>
    <w:rsid w:val="001C1A3C"/>
    <w:rsid w:val="001C3064"/>
    <w:rsid w:val="001D12EF"/>
    <w:rsid w:val="001D4CE2"/>
    <w:rsid w:val="001E3A72"/>
    <w:rsid w:val="001F1411"/>
    <w:rsid w:val="001F4C61"/>
    <w:rsid w:val="00203B86"/>
    <w:rsid w:val="00204AF5"/>
    <w:rsid w:val="002170ED"/>
    <w:rsid w:val="00223DDA"/>
    <w:rsid w:val="00236801"/>
    <w:rsid w:val="00241103"/>
    <w:rsid w:val="00245772"/>
    <w:rsid w:val="002457CD"/>
    <w:rsid w:val="002507EB"/>
    <w:rsid w:val="00256B1D"/>
    <w:rsid w:val="0026119B"/>
    <w:rsid w:val="00265477"/>
    <w:rsid w:val="00271DE6"/>
    <w:rsid w:val="00273BBD"/>
    <w:rsid w:val="0029542D"/>
    <w:rsid w:val="00296766"/>
    <w:rsid w:val="0029688B"/>
    <w:rsid w:val="00296A04"/>
    <w:rsid w:val="002A232B"/>
    <w:rsid w:val="002A5397"/>
    <w:rsid w:val="002A76BD"/>
    <w:rsid w:val="002A7835"/>
    <w:rsid w:val="002B082C"/>
    <w:rsid w:val="002B110F"/>
    <w:rsid w:val="002C1FD5"/>
    <w:rsid w:val="002C2A70"/>
    <w:rsid w:val="002E2142"/>
    <w:rsid w:val="002E4953"/>
    <w:rsid w:val="002F13A2"/>
    <w:rsid w:val="002F18EC"/>
    <w:rsid w:val="0030476A"/>
    <w:rsid w:val="00304EE1"/>
    <w:rsid w:val="00305114"/>
    <w:rsid w:val="00311C72"/>
    <w:rsid w:val="00312DF8"/>
    <w:rsid w:val="00326897"/>
    <w:rsid w:val="00330DC8"/>
    <w:rsid w:val="00331811"/>
    <w:rsid w:val="003322EA"/>
    <w:rsid w:val="00340676"/>
    <w:rsid w:val="0034181C"/>
    <w:rsid w:val="0034509F"/>
    <w:rsid w:val="00347D58"/>
    <w:rsid w:val="0035361E"/>
    <w:rsid w:val="0035629C"/>
    <w:rsid w:val="00360A71"/>
    <w:rsid w:val="003628AF"/>
    <w:rsid w:val="00363222"/>
    <w:rsid w:val="00370465"/>
    <w:rsid w:val="0037732E"/>
    <w:rsid w:val="003869D7"/>
    <w:rsid w:val="003915E3"/>
    <w:rsid w:val="00392487"/>
    <w:rsid w:val="003B7371"/>
    <w:rsid w:val="003C540C"/>
    <w:rsid w:val="003D1451"/>
    <w:rsid w:val="003D416E"/>
    <w:rsid w:val="003D75B6"/>
    <w:rsid w:val="003E1335"/>
    <w:rsid w:val="003E316F"/>
    <w:rsid w:val="003E76F3"/>
    <w:rsid w:val="003F1668"/>
    <w:rsid w:val="003F45CD"/>
    <w:rsid w:val="004027F3"/>
    <w:rsid w:val="004034C5"/>
    <w:rsid w:val="00405AA4"/>
    <w:rsid w:val="00407FCF"/>
    <w:rsid w:val="00422218"/>
    <w:rsid w:val="00424423"/>
    <w:rsid w:val="00426F7A"/>
    <w:rsid w:val="00444226"/>
    <w:rsid w:val="00445F93"/>
    <w:rsid w:val="0044798D"/>
    <w:rsid w:val="00457753"/>
    <w:rsid w:val="00477F45"/>
    <w:rsid w:val="00484EC8"/>
    <w:rsid w:val="00486ECB"/>
    <w:rsid w:val="00487B35"/>
    <w:rsid w:val="004963D9"/>
    <w:rsid w:val="004A4C4E"/>
    <w:rsid w:val="004B2108"/>
    <w:rsid w:val="004C1E83"/>
    <w:rsid w:val="004C28AC"/>
    <w:rsid w:val="004C404D"/>
    <w:rsid w:val="004C5B6F"/>
    <w:rsid w:val="004D146C"/>
    <w:rsid w:val="004D191F"/>
    <w:rsid w:val="004D3D1C"/>
    <w:rsid w:val="004D522F"/>
    <w:rsid w:val="004D5C20"/>
    <w:rsid w:val="004D60DA"/>
    <w:rsid w:val="004D7CEB"/>
    <w:rsid w:val="004E0AE4"/>
    <w:rsid w:val="004E0D31"/>
    <w:rsid w:val="005037DD"/>
    <w:rsid w:val="00511678"/>
    <w:rsid w:val="0053090C"/>
    <w:rsid w:val="005346C5"/>
    <w:rsid w:val="00535411"/>
    <w:rsid w:val="005437CD"/>
    <w:rsid w:val="00556D2B"/>
    <w:rsid w:val="00562134"/>
    <w:rsid w:val="00567C5B"/>
    <w:rsid w:val="005727B1"/>
    <w:rsid w:val="00585F4E"/>
    <w:rsid w:val="00590166"/>
    <w:rsid w:val="00592C4E"/>
    <w:rsid w:val="005A22B3"/>
    <w:rsid w:val="005A25B4"/>
    <w:rsid w:val="005B0611"/>
    <w:rsid w:val="005B65D0"/>
    <w:rsid w:val="005B7EE7"/>
    <w:rsid w:val="005C1A7C"/>
    <w:rsid w:val="005C650F"/>
    <w:rsid w:val="005C7CAD"/>
    <w:rsid w:val="005E0714"/>
    <w:rsid w:val="005E0F8F"/>
    <w:rsid w:val="005E1796"/>
    <w:rsid w:val="005E3FEF"/>
    <w:rsid w:val="005E5BCB"/>
    <w:rsid w:val="00602BCB"/>
    <w:rsid w:val="0061267A"/>
    <w:rsid w:val="00614B47"/>
    <w:rsid w:val="00616F6D"/>
    <w:rsid w:val="00620921"/>
    <w:rsid w:val="00621E55"/>
    <w:rsid w:val="00623BE7"/>
    <w:rsid w:val="00626EE3"/>
    <w:rsid w:val="00631824"/>
    <w:rsid w:val="006322C1"/>
    <w:rsid w:val="00633223"/>
    <w:rsid w:val="006442C4"/>
    <w:rsid w:val="00651C4D"/>
    <w:rsid w:val="006523CE"/>
    <w:rsid w:val="00653DFA"/>
    <w:rsid w:val="0065469A"/>
    <w:rsid w:val="00656BE6"/>
    <w:rsid w:val="00662E37"/>
    <w:rsid w:val="00664867"/>
    <w:rsid w:val="00671D1F"/>
    <w:rsid w:val="006741E7"/>
    <w:rsid w:val="006756F3"/>
    <w:rsid w:val="006770F8"/>
    <w:rsid w:val="006808E7"/>
    <w:rsid w:val="00680A98"/>
    <w:rsid w:val="00681DE3"/>
    <w:rsid w:val="00682A3F"/>
    <w:rsid w:val="00687831"/>
    <w:rsid w:val="006901C6"/>
    <w:rsid w:val="006913DA"/>
    <w:rsid w:val="00696351"/>
    <w:rsid w:val="00697F8A"/>
    <w:rsid w:val="006A125A"/>
    <w:rsid w:val="006A3D09"/>
    <w:rsid w:val="006A6295"/>
    <w:rsid w:val="006B3C3F"/>
    <w:rsid w:val="006B6108"/>
    <w:rsid w:val="006C01C3"/>
    <w:rsid w:val="006C0425"/>
    <w:rsid w:val="006C3B4E"/>
    <w:rsid w:val="006C438E"/>
    <w:rsid w:val="006C66B2"/>
    <w:rsid w:val="006C7F00"/>
    <w:rsid w:val="006D11D7"/>
    <w:rsid w:val="006D3FCB"/>
    <w:rsid w:val="006D42AA"/>
    <w:rsid w:val="006E5C10"/>
    <w:rsid w:val="006E61A1"/>
    <w:rsid w:val="00714EED"/>
    <w:rsid w:val="007265AE"/>
    <w:rsid w:val="00727436"/>
    <w:rsid w:val="0073074E"/>
    <w:rsid w:val="00730BD6"/>
    <w:rsid w:val="0073604A"/>
    <w:rsid w:val="00740FBD"/>
    <w:rsid w:val="007414D0"/>
    <w:rsid w:val="007421E3"/>
    <w:rsid w:val="007437F2"/>
    <w:rsid w:val="00744A50"/>
    <w:rsid w:val="007518D2"/>
    <w:rsid w:val="0075206F"/>
    <w:rsid w:val="007555D1"/>
    <w:rsid w:val="00757F9C"/>
    <w:rsid w:val="00762AC6"/>
    <w:rsid w:val="00775CAD"/>
    <w:rsid w:val="0078195E"/>
    <w:rsid w:val="007934E8"/>
    <w:rsid w:val="00796C0F"/>
    <w:rsid w:val="00796C10"/>
    <w:rsid w:val="007A33B3"/>
    <w:rsid w:val="007A4506"/>
    <w:rsid w:val="007A72DA"/>
    <w:rsid w:val="007B122F"/>
    <w:rsid w:val="007B74AD"/>
    <w:rsid w:val="007C16AA"/>
    <w:rsid w:val="007D1609"/>
    <w:rsid w:val="007D2525"/>
    <w:rsid w:val="007D3A07"/>
    <w:rsid w:val="007D5779"/>
    <w:rsid w:val="007D5F0D"/>
    <w:rsid w:val="007D77D1"/>
    <w:rsid w:val="007E5888"/>
    <w:rsid w:val="007E5F37"/>
    <w:rsid w:val="007F1DB3"/>
    <w:rsid w:val="007F5DBD"/>
    <w:rsid w:val="007F5E00"/>
    <w:rsid w:val="008225CF"/>
    <w:rsid w:val="00831EE7"/>
    <w:rsid w:val="00834146"/>
    <w:rsid w:val="00837B85"/>
    <w:rsid w:val="00842A08"/>
    <w:rsid w:val="00844B44"/>
    <w:rsid w:val="008517C5"/>
    <w:rsid w:val="00855528"/>
    <w:rsid w:val="008614D1"/>
    <w:rsid w:val="00864B58"/>
    <w:rsid w:val="00865A38"/>
    <w:rsid w:val="0087234C"/>
    <w:rsid w:val="00873493"/>
    <w:rsid w:val="00874C83"/>
    <w:rsid w:val="00880406"/>
    <w:rsid w:val="008842D9"/>
    <w:rsid w:val="00885DC0"/>
    <w:rsid w:val="00886196"/>
    <w:rsid w:val="00887555"/>
    <w:rsid w:val="00891B90"/>
    <w:rsid w:val="008963D5"/>
    <w:rsid w:val="008A5D67"/>
    <w:rsid w:val="008B191F"/>
    <w:rsid w:val="008B1B7C"/>
    <w:rsid w:val="008B2FF9"/>
    <w:rsid w:val="008B5497"/>
    <w:rsid w:val="008C0FBB"/>
    <w:rsid w:val="008D038E"/>
    <w:rsid w:val="008D2DA7"/>
    <w:rsid w:val="008D3493"/>
    <w:rsid w:val="008D3B49"/>
    <w:rsid w:val="008E54EF"/>
    <w:rsid w:val="008E5CA5"/>
    <w:rsid w:val="008F2306"/>
    <w:rsid w:val="009032AD"/>
    <w:rsid w:val="0090412A"/>
    <w:rsid w:val="009066A7"/>
    <w:rsid w:val="009067D2"/>
    <w:rsid w:val="009068C0"/>
    <w:rsid w:val="00906D57"/>
    <w:rsid w:val="00907667"/>
    <w:rsid w:val="00907F1C"/>
    <w:rsid w:val="009211AE"/>
    <w:rsid w:val="00932C27"/>
    <w:rsid w:val="00935BB0"/>
    <w:rsid w:val="009368E5"/>
    <w:rsid w:val="00937C98"/>
    <w:rsid w:val="0094233A"/>
    <w:rsid w:val="00942415"/>
    <w:rsid w:val="00942628"/>
    <w:rsid w:val="0094568E"/>
    <w:rsid w:val="0094610C"/>
    <w:rsid w:val="0094629D"/>
    <w:rsid w:val="0095621C"/>
    <w:rsid w:val="00961E5F"/>
    <w:rsid w:val="009635ED"/>
    <w:rsid w:val="00964A8B"/>
    <w:rsid w:val="00966C32"/>
    <w:rsid w:val="009672FF"/>
    <w:rsid w:val="00967714"/>
    <w:rsid w:val="0097327C"/>
    <w:rsid w:val="00981813"/>
    <w:rsid w:val="009923F0"/>
    <w:rsid w:val="009A42B7"/>
    <w:rsid w:val="009B49CA"/>
    <w:rsid w:val="009C12D6"/>
    <w:rsid w:val="009D37DD"/>
    <w:rsid w:val="009D39B3"/>
    <w:rsid w:val="009D547F"/>
    <w:rsid w:val="009D6B65"/>
    <w:rsid w:val="009E6283"/>
    <w:rsid w:val="009F2BA1"/>
    <w:rsid w:val="009F47F0"/>
    <w:rsid w:val="00A07674"/>
    <w:rsid w:val="00A120D0"/>
    <w:rsid w:val="00A13679"/>
    <w:rsid w:val="00A16407"/>
    <w:rsid w:val="00A276D6"/>
    <w:rsid w:val="00A301D7"/>
    <w:rsid w:val="00A306FA"/>
    <w:rsid w:val="00A34605"/>
    <w:rsid w:val="00A415D7"/>
    <w:rsid w:val="00A47F4B"/>
    <w:rsid w:val="00A52A56"/>
    <w:rsid w:val="00A5576F"/>
    <w:rsid w:val="00A56CB8"/>
    <w:rsid w:val="00A60CF8"/>
    <w:rsid w:val="00A66168"/>
    <w:rsid w:val="00A73D65"/>
    <w:rsid w:val="00A741DD"/>
    <w:rsid w:val="00A749AC"/>
    <w:rsid w:val="00A823E1"/>
    <w:rsid w:val="00A85060"/>
    <w:rsid w:val="00A93C36"/>
    <w:rsid w:val="00AA018F"/>
    <w:rsid w:val="00AA1EF0"/>
    <w:rsid w:val="00AB19F0"/>
    <w:rsid w:val="00AC6AF5"/>
    <w:rsid w:val="00AE1BA9"/>
    <w:rsid w:val="00AE20E4"/>
    <w:rsid w:val="00AE33EE"/>
    <w:rsid w:val="00AE4157"/>
    <w:rsid w:val="00AF16CF"/>
    <w:rsid w:val="00AF3D24"/>
    <w:rsid w:val="00B06D23"/>
    <w:rsid w:val="00B1320A"/>
    <w:rsid w:val="00B14EB1"/>
    <w:rsid w:val="00B20E5D"/>
    <w:rsid w:val="00B26FDE"/>
    <w:rsid w:val="00B27F71"/>
    <w:rsid w:val="00B3608B"/>
    <w:rsid w:val="00B407EB"/>
    <w:rsid w:val="00B706A8"/>
    <w:rsid w:val="00B71460"/>
    <w:rsid w:val="00B72D65"/>
    <w:rsid w:val="00B738FD"/>
    <w:rsid w:val="00B806CC"/>
    <w:rsid w:val="00B80A29"/>
    <w:rsid w:val="00B80F0C"/>
    <w:rsid w:val="00B87C85"/>
    <w:rsid w:val="00B90405"/>
    <w:rsid w:val="00B92A48"/>
    <w:rsid w:val="00B95598"/>
    <w:rsid w:val="00B96718"/>
    <w:rsid w:val="00B96FE3"/>
    <w:rsid w:val="00BA1B6C"/>
    <w:rsid w:val="00BB21A6"/>
    <w:rsid w:val="00BB2DFF"/>
    <w:rsid w:val="00BC27CB"/>
    <w:rsid w:val="00BC43BD"/>
    <w:rsid w:val="00BC4B47"/>
    <w:rsid w:val="00BC61DC"/>
    <w:rsid w:val="00BE2122"/>
    <w:rsid w:val="00BE2AE0"/>
    <w:rsid w:val="00BE2F46"/>
    <w:rsid w:val="00BF12C2"/>
    <w:rsid w:val="00BF1A3C"/>
    <w:rsid w:val="00BF29F6"/>
    <w:rsid w:val="00BF2ACE"/>
    <w:rsid w:val="00BF74C3"/>
    <w:rsid w:val="00C02E98"/>
    <w:rsid w:val="00C05168"/>
    <w:rsid w:val="00C13382"/>
    <w:rsid w:val="00C160A3"/>
    <w:rsid w:val="00C1763F"/>
    <w:rsid w:val="00C22576"/>
    <w:rsid w:val="00C23B9E"/>
    <w:rsid w:val="00C25406"/>
    <w:rsid w:val="00C279A3"/>
    <w:rsid w:val="00C30849"/>
    <w:rsid w:val="00C30E68"/>
    <w:rsid w:val="00C33031"/>
    <w:rsid w:val="00C41C10"/>
    <w:rsid w:val="00C44F06"/>
    <w:rsid w:val="00C465FE"/>
    <w:rsid w:val="00C5218B"/>
    <w:rsid w:val="00C53D43"/>
    <w:rsid w:val="00C53E3D"/>
    <w:rsid w:val="00C54D3F"/>
    <w:rsid w:val="00C56B2C"/>
    <w:rsid w:val="00C67047"/>
    <w:rsid w:val="00C714F9"/>
    <w:rsid w:val="00C726F0"/>
    <w:rsid w:val="00C76ACD"/>
    <w:rsid w:val="00C77CB6"/>
    <w:rsid w:val="00C815F7"/>
    <w:rsid w:val="00C81899"/>
    <w:rsid w:val="00C90CED"/>
    <w:rsid w:val="00C918A3"/>
    <w:rsid w:val="00C9279E"/>
    <w:rsid w:val="00C93C7B"/>
    <w:rsid w:val="00C948CD"/>
    <w:rsid w:val="00C965AA"/>
    <w:rsid w:val="00CA04AD"/>
    <w:rsid w:val="00CA20F5"/>
    <w:rsid w:val="00CA6240"/>
    <w:rsid w:val="00CA76C8"/>
    <w:rsid w:val="00CB3576"/>
    <w:rsid w:val="00CB7D4F"/>
    <w:rsid w:val="00CC77AB"/>
    <w:rsid w:val="00CD06B3"/>
    <w:rsid w:val="00CD1F0E"/>
    <w:rsid w:val="00CD60A0"/>
    <w:rsid w:val="00CE0BC9"/>
    <w:rsid w:val="00CE10ED"/>
    <w:rsid w:val="00CE3E99"/>
    <w:rsid w:val="00CE552E"/>
    <w:rsid w:val="00CE5A06"/>
    <w:rsid w:val="00CF0712"/>
    <w:rsid w:val="00CF321F"/>
    <w:rsid w:val="00CF363D"/>
    <w:rsid w:val="00D118B4"/>
    <w:rsid w:val="00D1354D"/>
    <w:rsid w:val="00D162AB"/>
    <w:rsid w:val="00D17552"/>
    <w:rsid w:val="00D20C38"/>
    <w:rsid w:val="00D3026E"/>
    <w:rsid w:val="00D34C24"/>
    <w:rsid w:val="00D371F0"/>
    <w:rsid w:val="00D40ABB"/>
    <w:rsid w:val="00D41EFB"/>
    <w:rsid w:val="00D42651"/>
    <w:rsid w:val="00D51690"/>
    <w:rsid w:val="00D5344D"/>
    <w:rsid w:val="00D53D98"/>
    <w:rsid w:val="00D55E5D"/>
    <w:rsid w:val="00D601F4"/>
    <w:rsid w:val="00D66211"/>
    <w:rsid w:val="00D71C0D"/>
    <w:rsid w:val="00D84E05"/>
    <w:rsid w:val="00D97FD6"/>
    <w:rsid w:val="00DA037A"/>
    <w:rsid w:val="00DA19CA"/>
    <w:rsid w:val="00DA1B19"/>
    <w:rsid w:val="00DA3B15"/>
    <w:rsid w:val="00DA4397"/>
    <w:rsid w:val="00DA4907"/>
    <w:rsid w:val="00DA646F"/>
    <w:rsid w:val="00DB4898"/>
    <w:rsid w:val="00DB53A4"/>
    <w:rsid w:val="00DB703E"/>
    <w:rsid w:val="00DC71BE"/>
    <w:rsid w:val="00DD1B9C"/>
    <w:rsid w:val="00DE47E5"/>
    <w:rsid w:val="00DE6B81"/>
    <w:rsid w:val="00DF22C3"/>
    <w:rsid w:val="00DF64A6"/>
    <w:rsid w:val="00E01ABC"/>
    <w:rsid w:val="00E04BFC"/>
    <w:rsid w:val="00E065C9"/>
    <w:rsid w:val="00E11AF9"/>
    <w:rsid w:val="00E12A7A"/>
    <w:rsid w:val="00E155A4"/>
    <w:rsid w:val="00E166FC"/>
    <w:rsid w:val="00E25387"/>
    <w:rsid w:val="00E25D32"/>
    <w:rsid w:val="00E30A6C"/>
    <w:rsid w:val="00E31260"/>
    <w:rsid w:val="00E33362"/>
    <w:rsid w:val="00E337D6"/>
    <w:rsid w:val="00E3413D"/>
    <w:rsid w:val="00E376DA"/>
    <w:rsid w:val="00E40A5B"/>
    <w:rsid w:val="00E4380C"/>
    <w:rsid w:val="00E57B20"/>
    <w:rsid w:val="00E60F3B"/>
    <w:rsid w:val="00E6379A"/>
    <w:rsid w:val="00E83DAB"/>
    <w:rsid w:val="00E874A5"/>
    <w:rsid w:val="00E910B2"/>
    <w:rsid w:val="00E93867"/>
    <w:rsid w:val="00E941EB"/>
    <w:rsid w:val="00EA412B"/>
    <w:rsid w:val="00EA4680"/>
    <w:rsid w:val="00EA55E9"/>
    <w:rsid w:val="00EA5DD9"/>
    <w:rsid w:val="00EA74C1"/>
    <w:rsid w:val="00EB407F"/>
    <w:rsid w:val="00EB6103"/>
    <w:rsid w:val="00EC00E9"/>
    <w:rsid w:val="00EC1422"/>
    <w:rsid w:val="00EC7CF4"/>
    <w:rsid w:val="00ED15D0"/>
    <w:rsid w:val="00ED21D8"/>
    <w:rsid w:val="00EE053F"/>
    <w:rsid w:val="00EE10DB"/>
    <w:rsid w:val="00EE2EFD"/>
    <w:rsid w:val="00EE3988"/>
    <w:rsid w:val="00EE63B3"/>
    <w:rsid w:val="00EE6B41"/>
    <w:rsid w:val="00EF0398"/>
    <w:rsid w:val="00EF47F3"/>
    <w:rsid w:val="00F024AC"/>
    <w:rsid w:val="00F02D94"/>
    <w:rsid w:val="00F04FEB"/>
    <w:rsid w:val="00F10AF1"/>
    <w:rsid w:val="00F10EE7"/>
    <w:rsid w:val="00F17A95"/>
    <w:rsid w:val="00F2267F"/>
    <w:rsid w:val="00F241F9"/>
    <w:rsid w:val="00F24915"/>
    <w:rsid w:val="00F341DB"/>
    <w:rsid w:val="00F37413"/>
    <w:rsid w:val="00F37B71"/>
    <w:rsid w:val="00F401F9"/>
    <w:rsid w:val="00F51F87"/>
    <w:rsid w:val="00F61291"/>
    <w:rsid w:val="00F6139F"/>
    <w:rsid w:val="00F66A86"/>
    <w:rsid w:val="00F66EA1"/>
    <w:rsid w:val="00F6787A"/>
    <w:rsid w:val="00F745B2"/>
    <w:rsid w:val="00F82EE9"/>
    <w:rsid w:val="00F85C5A"/>
    <w:rsid w:val="00F91E69"/>
    <w:rsid w:val="00F945F2"/>
    <w:rsid w:val="00F97068"/>
    <w:rsid w:val="00FA1218"/>
    <w:rsid w:val="00FA7EE2"/>
    <w:rsid w:val="00FC07CB"/>
    <w:rsid w:val="00FC5D13"/>
    <w:rsid w:val="00FD754F"/>
    <w:rsid w:val="00FD75E1"/>
    <w:rsid w:val="00FE1039"/>
    <w:rsid w:val="00FE2298"/>
    <w:rsid w:val="00FE2ADE"/>
    <w:rsid w:val="00FF06FA"/>
    <w:rsid w:val="00FF456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5CA532B"/>
  <w15:docId w15:val="{1BB06BC9-B7BF-401D-9855-96006B23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38E"/>
    <w:pPr>
      <w:jc w:val="both"/>
    </w:pPr>
    <w:rPr>
      <w:rFonts w:ascii="Montserrat" w:eastAsia="Times New Roman" w:hAnsi="Montserrat"/>
      <w:szCs w:val="24"/>
    </w:rPr>
  </w:style>
  <w:style w:type="paragraph" w:styleId="Ttulo1">
    <w:name w:val="heading 1"/>
    <w:aliases w:val="Headline,H1,h1,II+,I,Document Header1,Chapter,heading 1,Titulo 1,Section Heading,Part"/>
    <w:basedOn w:val="Normal"/>
    <w:next w:val="Normal"/>
    <w:link w:val="Ttulo1Car"/>
    <w:uiPriority w:val="9"/>
    <w:qFormat/>
    <w:rsid w:val="008D038E"/>
    <w:pPr>
      <w:keepNext/>
      <w:keepLines/>
      <w:spacing w:before="240" w:line="360" w:lineRule="auto"/>
      <w:jc w:val="center"/>
      <w:outlineLvl w:val="0"/>
    </w:pPr>
    <w:rPr>
      <w:rFonts w:eastAsiaTheme="majorEastAsia" w:cstheme="majorBidi"/>
      <w:b/>
      <w:caps/>
      <w:color w:val="0D0D0D" w:themeColor="text1" w:themeTint="F2"/>
      <w:szCs w:val="32"/>
    </w:rPr>
  </w:style>
  <w:style w:type="paragraph" w:styleId="Ttulo2">
    <w:name w:val="heading 2"/>
    <w:aliases w:val="Subtitulo"/>
    <w:basedOn w:val="Normal"/>
    <w:next w:val="Normal"/>
    <w:link w:val="Ttulo2Car"/>
    <w:uiPriority w:val="9"/>
    <w:unhideWhenUsed/>
    <w:qFormat/>
    <w:rsid w:val="008D038E"/>
    <w:pPr>
      <w:keepNext/>
      <w:keepLines/>
      <w:spacing w:before="40"/>
      <w:outlineLvl w:val="1"/>
    </w:pPr>
    <w:rPr>
      <w:rFonts w:eastAsiaTheme="majorEastAsia" w:cstheme="majorBidi"/>
      <w:b/>
      <w:color w:val="0D0D0D" w:themeColor="text1" w:themeTint="F2"/>
      <w:szCs w:val="26"/>
    </w:rPr>
  </w:style>
  <w:style w:type="paragraph" w:styleId="Ttulo3">
    <w:name w:val="heading 3"/>
    <w:basedOn w:val="Normal"/>
    <w:next w:val="Normal"/>
    <w:link w:val="Ttulo3Car"/>
    <w:uiPriority w:val="9"/>
    <w:semiHidden/>
    <w:unhideWhenUsed/>
    <w:qFormat/>
    <w:rsid w:val="00A120D0"/>
    <w:pPr>
      <w:keepNext/>
      <w:keepLines/>
      <w:spacing w:before="40"/>
      <w:outlineLvl w:val="2"/>
    </w:pPr>
    <w:rPr>
      <w:rFonts w:asciiTheme="majorHAnsi" w:eastAsiaTheme="majorEastAsia" w:hAnsiTheme="majorHAnsi" w:cstheme="majorBidi"/>
      <w:color w:val="0A2F40" w:themeColor="accent1" w:themeShade="7F"/>
      <w:sz w:val="24"/>
    </w:rPr>
  </w:style>
  <w:style w:type="paragraph" w:styleId="Ttulo4">
    <w:name w:val="heading 4"/>
    <w:basedOn w:val="Normal"/>
    <w:next w:val="Normal"/>
    <w:link w:val="Ttulo4Car"/>
    <w:uiPriority w:val="9"/>
    <w:semiHidden/>
    <w:unhideWhenUsed/>
    <w:qFormat/>
    <w:rsid w:val="00DE47E5"/>
    <w:pPr>
      <w:keepNext/>
      <w:keepLines/>
      <w:spacing w:before="40"/>
      <w:outlineLvl w:val="3"/>
    </w:pPr>
    <w:rPr>
      <w:rFonts w:asciiTheme="majorHAnsi" w:eastAsiaTheme="majorEastAsia" w:hAnsiTheme="majorHAnsi" w:cstheme="majorBidi"/>
      <w:i/>
      <w:iCs/>
      <w:color w:val="0F476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0630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0630F5"/>
    <w:rPr>
      <w:rFonts w:eastAsia="Yu Mincho"/>
      <w:sz w:val="24"/>
      <w:szCs w:val="24"/>
      <w:lang w:val="es-ES" w:eastAsia="en-US"/>
    </w:rPr>
  </w:style>
  <w:style w:type="character" w:styleId="Hipervnculo">
    <w:name w:val="Hyperlink"/>
    <w:aliases w:val="Hipervínculo1,Hipervínculo11,Hipervínculo12,Hipervínculo13,Hipervínculo14,Hipervínculo15"/>
    <w:basedOn w:val="Fuentedeprrafopredeter"/>
    <w:uiPriority w:val="99"/>
    <w:unhideWhenUsed/>
    <w:rsid w:val="00F66EA1"/>
    <w:rPr>
      <w:color w:val="467886" w:themeColor="hyperlink"/>
      <w:u w:val="single"/>
    </w:rPr>
  </w:style>
  <w:style w:type="character" w:styleId="Mencinsinresolver">
    <w:name w:val="Unresolved Mention"/>
    <w:basedOn w:val="Fuentedeprrafopredeter"/>
    <w:uiPriority w:val="99"/>
    <w:semiHidden/>
    <w:unhideWhenUsed/>
    <w:rsid w:val="00F66EA1"/>
    <w:rPr>
      <w:color w:val="605E5C"/>
      <w:shd w:val="clear" w:color="auto" w:fill="E1DFDD"/>
    </w:rPr>
  </w:style>
  <w:style w:type="character" w:styleId="Hipervnculovisitado">
    <w:name w:val="FollowedHyperlink"/>
    <w:basedOn w:val="Fuentedeprrafopredeter"/>
    <w:uiPriority w:val="99"/>
    <w:semiHidden/>
    <w:unhideWhenUsed/>
    <w:rsid w:val="0035361E"/>
    <w:rPr>
      <w:color w:val="96607D" w:themeColor="followedHyperlink"/>
      <w:u w:val="single"/>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4 Párrafo de lista,b1,Bullet 1,lp11,He"/>
    <w:basedOn w:val="Normal"/>
    <w:link w:val="PrrafodelistaCar"/>
    <w:uiPriority w:val="34"/>
    <w:qFormat/>
    <w:rsid w:val="00B1320A"/>
    <w:pPr>
      <w:ind w:left="720"/>
      <w:contextualSpacing/>
    </w:p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b1 Car"/>
    <w:link w:val="Prrafodelista"/>
    <w:uiPriority w:val="34"/>
    <w:qFormat/>
    <w:rsid w:val="00D371F0"/>
    <w:rPr>
      <w:rFonts w:eastAsia="Yu Mincho"/>
      <w:sz w:val="24"/>
      <w:szCs w:val="24"/>
      <w:lang w:val="es-ES" w:eastAsia="en-U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D038E"/>
    <w:rPr>
      <w:rFonts w:ascii="Montserrat" w:eastAsiaTheme="majorEastAsia" w:hAnsi="Montserrat" w:cstheme="majorBidi"/>
      <w:b/>
      <w:caps/>
      <w:color w:val="0D0D0D" w:themeColor="text1" w:themeTint="F2"/>
      <w:szCs w:val="32"/>
    </w:rPr>
  </w:style>
  <w:style w:type="character" w:customStyle="1" w:styleId="Ttulo2Car">
    <w:name w:val="Título 2 Car"/>
    <w:aliases w:val="Subtitulo Car"/>
    <w:basedOn w:val="Fuentedeprrafopredeter"/>
    <w:link w:val="Ttulo2"/>
    <w:uiPriority w:val="9"/>
    <w:rsid w:val="008D038E"/>
    <w:rPr>
      <w:rFonts w:ascii="Montserrat" w:eastAsiaTheme="majorEastAsia" w:hAnsi="Montserrat" w:cstheme="majorBidi"/>
      <w:b/>
      <w:color w:val="0D0D0D" w:themeColor="text1" w:themeTint="F2"/>
      <w:szCs w:val="26"/>
    </w:rPr>
  </w:style>
  <w:style w:type="paragraph" w:customStyle="1" w:styleId="Default">
    <w:name w:val="Default"/>
    <w:rsid w:val="008D038E"/>
    <w:pPr>
      <w:autoSpaceDE w:val="0"/>
      <w:autoSpaceDN w:val="0"/>
      <w:adjustRightInd w:val="0"/>
    </w:pPr>
    <w:rPr>
      <w:rFonts w:ascii="Montserrat" w:eastAsiaTheme="minorHAnsi" w:hAnsi="Montserrat" w:cs="Montserrat"/>
      <w:color w:val="000000"/>
      <w:sz w:val="24"/>
      <w:szCs w:val="24"/>
      <w:lang w:eastAsia="en-US"/>
    </w:rPr>
  </w:style>
  <w:style w:type="paragraph" w:styleId="Textoindependiente">
    <w:name w:val="Body Text"/>
    <w:basedOn w:val="Normal"/>
    <w:link w:val="TextoindependienteCar"/>
    <w:uiPriority w:val="99"/>
    <w:unhideWhenUsed/>
    <w:rsid w:val="008D038E"/>
    <w:pPr>
      <w:spacing w:after="120" w:line="276" w:lineRule="auto"/>
    </w:pPr>
    <w:rPr>
      <w:rFonts w:ascii="Calibri" w:eastAsia="Calibri" w:hAnsi="Calibri"/>
      <w:sz w:val="22"/>
      <w:szCs w:val="22"/>
    </w:rPr>
  </w:style>
  <w:style w:type="character" w:customStyle="1" w:styleId="TextoindependienteCar">
    <w:name w:val="Texto independiente Car"/>
    <w:basedOn w:val="Fuentedeprrafopredeter"/>
    <w:link w:val="Textoindependiente"/>
    <w:uiPriority w:val="99"/>
    <w:rsid w:val="008D038E"/>
    <w:rPr>
      <w:sz w:val="22"/>
      <w:szCs w:val="22"/>
    </w:rPr>
  </w:style>
  <w:style w:type="paragraph" w:styleId="NormalWeb">
    <w:name w:val="Normal (Web)"/>
    <w:basedOn w:val="Normal"/>
    <w:uiPriority w:val="99"/>
    <w:semiHidden/>
    <w:unhideWhenUsed/>
    <w:rsid w:val="008D038E"/>
    <w:pPr>
      <w:spacing w:before="100" w:beforeAutospacing="1" w:after="100" w:afterAutospacing="1"/>
    </w:pPr>
    <w:rPr>
      <w:rFonts w:ascii="Times New Roman" w:hAnsi="Times New Roman"/>
    </w:rPr>
  </w:style>
  <w:style w:type="character" w:styleId="Textoennegrita">
    <w:name w:val="Strong"/>
    <w:basedOn w:val="Fuentedeprrafopredeter"/>
    <w:uiPriority w:val="22"/>
    <w:qFormat/>
    <w:rsid w:val="008D038E"/>
    <w:rPr>
      <w:b/>
      <w:bCs/>
    </w:rPr>
  </w:style>
  <w:style w:type="paragraph" w:styleId="Textosinformato">
    <w:name w:val="Plain Text"/>
    <w:basedOn w:val="Normal"/>
    <w:link w:val="TextosinformatoCar"/>
    <w:uiPriority w:val="99"/>
    <w:semiHidden/>
    <w:unhideWhenUsed/>
    <w:rsid w:val="008D038E"/>
    <w:rPr>
      <w:rFonts w:ascii="Calibri" w:eastAsiaTheme="minorHAnsi" w:hAnsi="Calibri"/>
      <w:sz w:val="22"/>
      <w:szCs w:val="22"/>
    </w:rPr>
  </w:style>
  <w:style w:type="character" w:customStyle="1" w:styleId="TextosinformatoCar">
    <w:name w:val="Texto sin formato Car"/>
    <w:basedOn w:val="Fuentedeprrafopredeter"/>
    <w:link w:val="Textosinformato"/>
    <w:uiPriority w:val="99"/>
    <w:semiHidden/>
    <w:rsid w:val="008D038E"/>
    <w:rPr>
      <w:rFonts w:eastAsiaTheme="minorHAnsi"/>
      <w:sz w:val="22"/>
      <w:szCs w:val="22"/>
    </w:rPr>
  </w:style>
  <w:style w:type="character" w:styleId="Nmerodepgina">
    <w:name w:val="page number"/>
    <w:basedOn w:val="Fuentedeprrafopredeter"/>
    <w:uiPriority w:val="99"/>
    <w:unhideWhenUsed/>
    <w:rsid w:val="008D038E"/>
  </w:style>
  <w:style w:type="paragraph" w:styleId="Revisin">
    <w:name w:val="Revision"/>
    <w:hidden/>
    <w:uiPriority w:val="99"/>
    <w:semiHidden/>
    <w:rsid w:val="008D038E"/>
    <w:rPr>
      <w:rFonts w:asciiTheme="minorHAnsi" w:eastAsiaTheme="minorEastAsia" w:hAnsiTheme="minorHAnsi" w:cstheme="minorBidi"/>
      <w:sz w:val="24"/>
      <w:szCs w:val="24"/>
      <w:lang w:val="es-ES_tradnl" w:eastAsia="en-US"/>
    </w:rPr>
  </w:style>
  <w:style w:type="character" w:styleId="Refdecomentario">
    <w:name w:val="annotation reference"/>
    <w:basedOn w:val="Fuentedeprrafopredeter"/>
    <w:uiPriority w:val="99"/>
    <w:unhideWhenUsed/>
    <w:rsid w:val="008D038E"/>
    <w:rPr>
      <w:sz w:val="16"/>
      <w:szCs w:val="16"/>
    </w:rPr>
  </w:style>
  <w:style w:type="paragraph" w:styleId="Textocomentario">
    <w:name w:val="annotation text"/>
    <w:basedOn w:val="Normal"/>
    <w:link w:val="TextocomentarioCar"/>
    <w:uiPriority w:val="99"/>
    <w:unhideWhenUsed/>
    <w:rsid w:val="008D038E"/>
    <w:rPr>
      <w:szCs w:val="20"/>
    </w:rPr>
  </w:style>
  <w:style w:type="character" w:customStyle="1" w:styleId="TextocomentarioCar">
    <w:name w:val="Texto comentario Car"/>
    <w:basedOn w:val="Fuentedeprrafopredeter"/>
    <w:link w:val="Textocomentario"/>
    <w:uiPriority w:val="99"/>
    <w:rsid w:val="008D038E"/>
    <w:rPr>
      <w:rFonts w:ascii="Montserrat" w:eastAsia="Times New Roman" w:hAnsi="Montserrat"/>
    </w:rPr>
  </w:style>
  <w:style w:type="paragraph" w:styleId="Asuntodelcomentario">
    <w:name w:val="annotation subject"/>
    <w:basedOn w:val="Textocomentario"/>
    <w:next w:val="Textocomentario"/>
    <w:link w:val="AsuntodelcomentarioCar"/>
    <w:uiPriority w:val="99"/>
    <w:semiHidden/>
    <w:unhideWhenUsed/>
    <w:rsid w:val="008D038E"/>
    <w:rPr>
      <w:b/>
      <w:bCs/>
    </w:rPr>
  </w:style>
  <w:style w:type="character" w:customStyle="1" w:styleId="AsuntodelcomentarioCar">
    <w:name w:val="Asunto del comentario Car"/>
    <w:basedOn w:val="TextocomentarioCar"/>
    <w:link w:val="Asuntodelcomentario"/>
    <w:uiPriority w:val="99"/>
    <w:semiHidden/>
    <w:rsid w:val="008D038E"/>
    <w:rPr>
      <w:rFonts w:ascii="Montserrat" w:eastAsia="Times New Roman" w:hAnsi="Montserrat"/>
      <w:b/>
      <w:bCs/>
    </w:rPr>
  </w:style>
  <w:style w:type="table" w:customStyle="1" w:styleId="Tablaconcuadrcula1">
    <w:name w:val="Tabla con cuadrícula1"/>
    <w:basedOn w:val="Tablanormal"/>
    <w:next w:val="Tablaconcuadrcula"/>
    <w:uiPriority w:val="59"/>
    <w:rsid w:val="008D03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ngradetextonormal">
    <w:name w:val="Body Text Indent"/>
    <w:basedOn w:val="Normal"/>
    <w:link w:val="SangradetextonormalCar"/>
    <w:unhideWhenUsed/>
    <w:rsid w:val="008D038E"/>
    <w:pPr>
      <w:spacing w:after="120"/>
      <w:ind w:left="283"/>
    </w:pPr>
    <w:rPr>
      <w:rFonts w:eastAsia="Calibri"/>
      <w:szCs w:val="22"/>
    </w:rPr>
  </w:style>
  <w:style w:type="character" w:customStyle="1" w:styleId="SangradetextonormalCar">
    <w:name w:val="Sangría de texto normal Car"/>
    <w:basedOn w:val="Fuentedeprrafopredeter"/>
    <w:link w:val="Sangradetextonormal"/>
    <w:rsid w:val="008D038E"/>
    <w:rPr>
      <w:rFonts w:ascii="Montserrat" w:hAnsi="Montserrat"/>
      <w:szCs w:val="22"/>
    </w:rPr>
  </w:style>
  <w:style w:type="paragraph" w:styleId="Ttulo">
    <w:name w:val="Title"/>
    <w:basedOn w:val="Normal"/>
    <w:next w:val="Normal"/>
    <w:link w:val="TtuloCar"/>
    <w:uiPriority w:val="10"/>
    <w:qFormat/>
    <w:rsid w:val="008D038E"/>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TtuloCar">
    <w:name w:val="Título Car"/>
    <w:basedOn w:val="Fuentedeprrafopredeter"/>
    <w:link w:val="Ttulo"/>
    <w:uiPriority w:val="10"/>
    <w:rsid w:val="008D038E"/>
    <w:rPr>
      <w:rFonts w:asciiTheme="majorHAnsi" w:eastAsiaTheme="majorEastAsia" w:hAnsiTheme="majorHAnsi" w:cstheme="majorBidi"/>
      <w:color w:val="0A1D30" w:themeColor="text2" w:themeShade="BF"/>
      <w:spacing w:val="5"/>
      <w:kern w:val="28"/>
      <w:sz w:val="52"/>
      <w:szCs w:val="52"/>
    </w:rPr>
  </w:style>
  <w:style w:type="character" w:customStyle="1" w:styleId="SinespaciadoCar">
    <w:name w:val="Sin espaciado Car"/>
    <w:basedOn w:val="Fuentedeprrafopredeter"/>
    <w:link w:val="Sinespaciado"/>
    <w:uiPriority w:val="1"/>
    <w:rsid w:val="008D038E"/>
    <w:rPr>
      <w:rFonts w:eastAsia="Yu Mincho"/>
      <w:sz w:val="24"/>
      <w:szCs w:val="24"/>
      <w:lang w:val="es-ES" w:eastAsia="en-US"/>
    </w:rPr>
  </w:style>
  <w:style w:type="character" w:customStyle="1" w:styleId="Ttulo4Car">
    <w:name w:val="Título 4 Car"/>
    <w:basedOn w:val="Fuentedeprrafopredeter"/>
    <w:link w:val="Ttulo4"/>
    <w:uiPriority w:val="9"/>
    <w:semiHidden/>
    <w:rsid w:val="00DE47E5"/>
    <w:rPr>
      <w:rFonts w:asciiTheme="majorHAnsi" w:eastAsiaTheme="majorEastAsia" w:hAnsiTheme="majorHAnsi" w:cstheme="majorBidi"/>
      <w:i/>
      <w:iCs/>
      <w:color w:val="0F4761" w:themeColor="accent1" w:themeShade="BF"/>
      <w:szCs w:val="24"/>
    </w:rPr>
  </w:style>
  <w:style w:type="paragraph" w:styleId="Listaconvietas">
    <w:name w:val="List Bullet"/>
    <w:basedOn w:val="Normal"/>
    <w:uiPriority w:val="99"/>
    <w:unhideWhenUsed/>
    <w:rsid w:val="00CA6240"/>
    <w:pPr>
      <w:numPr>
        <w:numId w:val="11"/>
      </w:numPr>
      <w:tabs>
        <w:tab w:val="clear" w:pos="6456"/>
      </w:tabs>
      <w:suppressAutoHyphens/>
      <w:ind w:left="0" w:firstLine="0"/>
      <w:contextualSpacing/>
    </w:pPr>
    <w:rPr>
      <w:rFonts w:ascii="Montserrat Light" w:hAnsi="Montserrat Light"/>
      <w:szCs w:val="20"/>
      <w:lang w:eastAsia="ar-SA"/>
    </w:rPr>
  </w:style>
  <w:style w:type="character" w:customStyle="1" w:styleId="Ttulo3Car">
    <w:name w:val="Título 3 Car"/>
    <w:basedOn w:val="Fuentedeprrafopredeter"/>
    <w:link w:val="Ttulo3"/>
    <w:uiPriority w:val="9"/>
    <w:semiHidden/>
    <w:rsid w:val="00A120D0"/>
    <w:rPr>
      <w:rFonts w:asciiTheme="majorHAnsi" w:eastAsiaTheme="majorEastAsia" w:hAnsiTheme="majorHAnsi" w:cstheme="majorBidi"/>
      <w:color w:val="0A2F40" w:themeColor="accent1" w:themeShade="7F"/>
      <w:sz w:val="24"/>
      <w:szCs w:val="24"/>
    </w:rPr>
  </w:style>
  <w:style w:type="paragraph" w:styleId="TDC2">
    <w:name w:val="toc 2"/>
    <w:basedOn w:val="Normal"/>
    <w:next w:val="Normal"/>
    <w:autoRedefine/>
    <w:uiPriority w:val="39"/>
    <w:unhideWhenUsed/>
    <w:rsid w:val="002F18EC"/>
    <w:pPr>
      <w:spacing w:after="100"/>
      <w:ind w:left="200"/>
    </w:pPr>
  </w:style>
  <w:style w:type="paragraph" w:styleId="TtuloTDC">
    <w:name w:val="TOC Heading"/>
    <w:basedOn w:val="Ttulo1"/>
    <w:next w:val="Normal"/>
    <w:uiPriority w:val="39"/>
    <w:unhideWhenUsed/>
    <w:qFormat/>
    <w:rsid w:val="002F18EC"/>
    <w:pPr>
      <w:spacing w:line="259" w:lineRule="auto"/>
      <w:jc w:val="left"/>
      <w:outlineLvl w:val="9"/>
    </w:pPr>
    <w:rPr>
      <w:rFonts w:asciiTheme="majorHAnsi" w:hAnsiTheme="majorHAnsi"/>
      <w:b w:val="0"/>
      <w:caps w:val="0"/>
      <w:color w:val="0F4761" w:themeColor="accent1" w:themeShade="BF"/>
      <w:sz w:val="32"/>
    </w:rPr>
  </w:style>
  <w:style w:type="paragraph" w:styleId="TDC1">
    <w:name w:val="toc 1"/>
    <w:basedOn w:val="Normal"/>
    <w:next w:val="Normal"/>
    <w:autoRedefine/>
    <w:uiPriority w:val="39"/>
    <w:unhideWhenUsed/>
    <w:rsid w:val="002F18EC"/>
    <w:pPr>
      <w:spacing w:after="100" w:line="259" w:lineRule="auto"/>
      <w:jc w:val="left"/>
    </w:pPr>
    <w:rPr>
      <w:rFonts w:asciiTheme="minorHAnsi" w:eastAsiaTheme="minorEastAsia" w:hAnsiTheme="minorHAnsi"/>
      <w:sz w:val="22"/>
      <w:szCs w:val="22"/>
    </w:rPr>
  </w:style>
  <w:style w:type="paragraph" w:styleId="TDC3">
    <w:name w:val="toc 3"/>
    <w:basedOn w:val="Normal"/>
    <w:next w:val="Normal"/>
    <w:autoRedefine/>
    <w:uiPriority w:val="39"/>
    <w:unhideWhenUsed/>
    <w:rsid w:val="002F18EC"/>
    <w:pPr>
      <w:spacing w:after="100" w:line="259" w:lineRule="auto"/>
      <w:ind w:left="440"/>
      <w:jc w:val="left"/>
    </w:pPr>
    <w:rPr>
      <w:rFonts w:asciiTheme="minorHAnsi" w:eastAsiaTheme="minorEastAsia" w:hAnsiTheme="minorHAnsi"/>
      <w:sz w:val="22"/>
      <w:szCs w:val="22"/>
    </w:rPr>
  </w:style>
  <w:style w:type="paragraph" w:customStyle="1" w:styleId="TTULODOCUMENTO">
    <w:name w:val="TÍTULO DOCUMENTO"/>
    <w:basedOn w:val="Normal"/>
    <w:link w:val="TTULODOCUMENTOCar"/>
    <w:qFormat/>
    <w:rsid w:val="00AA1EF0"/>
    <w:rPr>
      <w:rFonts w:ascii="Noto Sans" w:eastAsiaTheme="majorEastAsia" w:hAnsi="Noto Sans" w:cs="Noto Sans"/>
      <w:b/>
      <w:color w:val="0D0D0D" w:themeColor="text1" w:themeTint="F2"/>
      <w:sz w:val="22"/>
      <w:szCs w:val="22"/>
    </w:rPr>
  </w:style>
  <w:style w:type="character" w:customStyle="1" w:styleId="TTULODOCUMENTOCar">
    <w:name w:val="TÍTULO DOCUMENTO Car"/>
    <w:basedOn w:val="Fuentedeprrafopredeter"/>
    <w:link w:val="TTULODOCUMENTO"/>
    <w:rsid w:val="00AA1EF0"/>
    <w:rPr>
      <w:rFonts w:ascii="Noto Sans" w:eastAsiaTheme="majorEastAsia" w:hAnsi="Noto Sans" w:cs="Noto Sans"/>
      <w:b/>
      <w:color w:val="0D0D0D" w:themeColor="text1" w:themeTint="F2"/>
      <w:sz w:val="22"/>
      <w:szCs w:val="22"/>
    </w:rPr>
  </w:style>
  <w:style w:type="paragraph" w:customStyle="1" w:styleId="Estilo1-TERMINOS">
    <w:name w:val="Estilo1-TERMINOS"/>
    <w:basedOn w:val="Prrafodelista"/>
    <w:link w:val="Estilo1-TERMINOSCar"/>
    <w:qFormat/>
    <w:rsid w:val="00AA1EF0"/>
    <w:pPr>
      <w:numPr>
        <w:numId w:val="26"/>
      </w:numPr>
    </w:pPr>
    <w:rPr>
      <w:rFonts w:ascii="Noto Sans" w:eastAsiaTheme="majorEastAsia" w:hAnsi="Noto Sans" w:cs="Noto Sans"/>
      <w:b/>
      <w:color w:val="0D0D0D" w:themeColor="text1" w:themeTint="F2"/>
      <w:sz w:val="22"/>
      <w:szCs w:val="22"/>
    </w:rPr>
  </w:style>
  <w:style w:type="character" w:customStyle="1" w:styleId="Estilo1-TERMINOSCar">
    <w:name w:val="Estilo1-TERMINOS Car"/>
    <w:basedOn w:val="PrrafodelistaCar"/>
    <w:link w:val="Estilo1-TERMINOS"/>
    <w:rsid w:val="00AA1EF0"/>
    <w:rPr>
      <w:rFonts w:ascii="Noto Sans" w:eastAsiaTheme="majorEastAsia" w:hAnsi="Noto Sans" w:cs="Noto Sans"/>
      <w:b/>
      <w:color w:val="0D0D0D" w:themeColor="text1" w:themeTint="F2"/>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54178">
      <w:bodyDiv w:val="1"/>
      <w:marLeft w:val="0"/>
      <w:marRight w:val="0"/>
      <w:marTop w:val="0"/>
      <w:marBottom w:val="0"/>
      <w:divBdr>
        <w:top w:val="none" w:sz="0" w:space="0" w:color="auto"/>
        <w:left w:val="none" w:sz="0" w:space="0" w:color="auto"/>
        <w:bottom w:val="none" w:sz="0" w:space="0" w:color="auto"/>
        <w:right w:val="none" w:sz="0" w:space="0" w:color="auto"/>
      </w:divBdr>
    </w:div>
    <w:div w:id="109206732">
      <w:bodyDiv w:val="1"/>
      <w:marLeft w:val="0"/>
      <w:marRight w:val="0"/>
      <w:marTop w:val="0"/>
      <w:marBottom w:val="0"/>
      <w:divBdr>
        <w:top w:val="none" w:sz="0" w:space="0" w:color="auto"/>
        <w:left w:val="none" w:sz="0" w:space="0" w:color="auto"/>
        <w:bottom w:val="none" w:sz="0" w:space="0" w:color="auto"/>
        <w:right w:val="none" w:sz="0" w:space="0" w:color="auto"/>
      </w:divBdr>
    </w:div>
    <w:div w:id="124080030">
      <w:bodyDiv w:val="1"/>
      <w:marLeft w:val="0"/>
      <w:marRight w:val="0"/>
      <w:marTop w:val="0"/>
      <w:marBottom w:val="0"/>
      <w:divBdr>
        <w:top w:val="none" w:sz="0" w:space="0" w:color="auto"/>
        <w:left w:val="none" w:sz="0" w:space="0" w:color="auto"/>
        <w:bottom w:val="none" w:sz="0" w:space="0" w:color="auto"/>
        <w:right w:val="none" w:sz="0" w:space="0" w:color="auto"/>
      </w:divBdr>
    </w:div>
    <w:div w:id="173033339">
      <w:bodyDiv w:val="1"/>
      <w:marLeft w:val="0"/>
      <w:marRight w:val="0"/>
      <w:marTop w:val="0"/>
      <w:marBottom w:val="0"/>
      <w:divBdr>
        <w:top w:val="none" w:sz="0" w:space="0" w:color="auto"/>
        <w:left w:val="none" w:sz="0" w:space="0" w:color="auto"/>
        <w:bottom w:val="none" w:sz="0" w:space="0" w:color="auto"/>
        <w:right w:val="none" w:sz="0" w:space="0" w:color="auto"/>
      </w:divBdr>
    </w:div>
    <w:div w:id="217936169">
      <w:bodyDiv w:val="1"/>
      <w:marLeft w:val="0"/>
      <w:marRight w:val="0"/>
      <w:marTop w:val="0"/>
      <w:marBottom w:val="0"/>
      <w:divBdr>
        <w:top w:val="none" w:sz="0" w:space="0" w:color="auto"/>
        <w:left w:val="none" w:sz="0" w:space="0" w:color="auto"/>
        <w:bottom w:val="none" w:sz="0" w:space="0" w:color="auto"/>
        <w:right w:val="none" w:sz="0" w:space="0" w:color="auto"/>
      </w:divBdr>
      <w:divsChild>
        <w:div w:id="1443374757">
          <w:marLeft w:val="0"/>
          <w:marRight w:val="0"/>
          <w:marTop w:val="0"/>
          <w:marBottom w:val="0"/>
          <w:divBdr>
            <w:top w:val="none" w:sz="0" w:space="0" w:color="auto"/>
            <w:left w:val="none" w:sz="0" w:space="0" w:color="auto"/>
            <w:bottom w:val="none" w:sz="0" w:space="0" w:color="auto"/>
            <w:right w:val="none" w:sz="0" w:space="0" w:color="auto"/>
          </w:divBdr>
          <w:divsChild>
            <w:div w:id="136145336">
              <w:marLeft w:val="0"/>
              <w:marRight w:val="0"/>
              <w:marTop w:val="0"/>
              <w:marBottom w:val="0"/>
              <w:divBdr>
                <w:top w:val="none" w:sz="0" w:space="0" w:color="auto"/>
                <w:left w:val="none" w:sz="0" w:space="0" w:color="auto"/>
                <w:bottom w:val="none" w:sz="0" w:space="0" w:color="auto"/>
                <w:right w:val="none" w:sz="0" w:space="0" w:color="auto"/>
              </w:divBdr>
              <w:divsChild>
                <w:div w:id="7952614">
                  <w:marLeft w:val="0"/>
                  <w:marRight w:val="0"/>
                  <w:marTop w:val="0"/>
                  <w:marBottom w:val="0"/>
                  <w:divBdr>
                    <w:top w:val="none" w:sz="0" w:space="0" w:color="auto"/>
                    <w:left w:val="none" w:sz="0" w:space="0" w:color="auto"/>
                    <w:bottom w:val="none" w:sz="0" w:space="0" w:color="auto"/>
                    <w:right w:val="none" w:sz="0" w:space="0" w:color="auto"/>
                  </w:divBdr>
                  <w:divsChild>
                    <w:div w:id="1685401403">
                      <w:marLeft w:val="0"/>
                      <w:marRight w:val="0"/>
                      <w:marTop w:val="0"/>
                      <w:marBottom w:val="0"/>
                      <w:divBdr>
                        <w:top w:val="none" w:sz="0" w:space="0" w:color="auto"/>
                        <w:left w:val="none" w:sz="0" w:space="0" w:color="auto"/>
                        <w:bottom w:val="none" w:sz="0" w:space="0" w:color="auto"/>
                        <w:right w:val="none" w:sz="0" w:space="0" w:color="auto"/>
                      </w:divBdr>
                      <w:divsChild>
                        <w:div w:id="459569710">
                          <w:marLeft w:val="0"/>
                          <w:marRight w:val="0"/>
                          <w:marTop w:val="0"/>
                          <w:marBottom w:val="0"/>
                          <w:divBdr>
                            <w:top w:val="none" w:sz="0" w:space="0" w:color="auto"/>
                            <w:left w:val="none" w:sz="0" w:space="0" w:color="auto"/>
                            <w:bottom w:val="none" w:sz="0" w:space="0" w:color="auto"/>
                            <w:right w:val="none" w:sz="0" w:space="0" w:color="auto"/>
                          </w:divBdr>
                          <w:divsChild>
                            <w:div w:id="1167789821">
                              <w:marLeft w:val="0"/>
                              <w:marRight w:val="0"/>
                              <w:marTop w:val="0"/>
                              <w:marBottom w:val="0"/>
                              <w:divBdr>
                                <w:top w:val="none" w:sz="0" w:space="0" w:color="auto"/>
                                <w:left w:val="none" w:sz="0" w:space="0" w:color="auto"/>
                                <w:bottom w:val="none" w:sz="0" w:space="0" w:color="auto"/>
                                <w:right w:val="none" w:sz="0" w:space="0" w:color="auto"/>
                              </w:divBdr>
                              <w:divsChild>
                                <w:div w:id="1600094095">
                                  <w:marLeft w:val="0"/>
                                  <w:marRight w:val="0"/>
                                  <w:marTop w:val="0"/>
                                  <w:marBottom w:val="0"/>
                                  <w:divBdr>
                                    <w:top w:val="none" w:sz="0" w:space="0" w:color="auto"/>
                                    <w:left w:val="none" w:sz="0" w:space="0" w:color="auto"/>
                                    <w:bottom w:val="none" w:sz="0" w:space="0" w:color="auto"/>
                                    <w:right w:val="none" w:sz="0" w:space="0" w:color="auto"/>
                                  </w:divBdr>
                                  <w:divsChild>
                                    <w:div w:id="1399357314">
                                      <w:marLeft w:val="0"/>
                                      <w:marRight w:val="0"/>
                                      <w:marTop w:val="0"/>
                                      <w:marBottom w:val="0"/>
                                      <w:divBdr>
                                        <w:top w:val="none" w:sz="0" w:space="0" w:color="auto"/>
                                        <w:left w:val="none" w:sz="0" w:space="0" w:color="auto"/>
                                        <w:bottom w:val="none" w:sz="0" w:space="0" w:color="auto"/>
                                        <w:right w:val="none" w:sz="0" w:space="0" w:color="auto"/>
                                      </w:divBdr>
                                      <w:divsChild>
                                        <w:div w:id="248123015">
                                          <w:marLeft w:val="0"/>
                                          <w:marRight w:val="0"/>
                                          <w:marTop w:val="0"/>
                                          <w:marBottom w:val="0"/>
                                          <w:divBdr>
                                            <w:top w:val="none" w:sz="0" w:space="0" w:color="auto"/>
                                            <w:left w:val="none" w:sz="0" w:space="0" w:color="auto"/>
                                            <w:bottom w:val="none" w:sz="0" w:space="0" w:color="auto"/>
                                            <w:right w:val="none" w:sz="0" w:space="0" w:color="auto"/>
                                          </w:divBdr>
                                          <w:divsChild>
                                            <w:div w:id="66678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3237071">
          <w:marLeft w:val="0"/>
          <w:marRight w:val="0"/>
          <w:marTop w:val="0"/>
          <w:marBottom w:val="0"/>
          <w:divBdr>
            <w:top w:val="none" w:sz="0" w:space="0" w:color="auto"/>
            <w:left w:val="none" w:sz="0" w:space="0" w:color="auto"/>
            <w:bottom w:val="none" w:sz="0" w:space="0" w:color="auto"/>
            <w:right w:val="none" w:sz="0" w:space="0" w:color="auto"/>
          </w:divBdr>
          <w:divsChild>
            <w:div w:id="738089537">
              <w:marLeft w:val="0"/>
              <w:marRight w:val="0"/>
              <w:marTop w:val="0"/>
              <w:marBottom w:val="0"/>
              <w:divBdr>
                <w:top w:val="none" w:sz="0" w:space="0" w:color="auto"/>
                <w:left w:val="none" w:sz="0" w:space="0" w:color="auto"/>
                <w:bottom w:val="none" w:sz="0" w:space="0" w:color="auto"/>
                <w:right w:val="none" w:sz="0" w:space="0" w:color="auto"/>
              </w:divBdr>
              <w:divsChild>
                <w:div w:id="1341472170">
                  <w:marLeft w:val="0"/>
                  <w:marRight w:val="0"/>
                  <w:marTop w:val="0"/>
                  <w:marBottom w:val="0"/>
                  <w:divBdr>
                    <w:top w:val="none" w:sz="0" w:space="0" w:color="auto"/>
                    <w:left w:val="none" w:sz="0" w:space="0" w:color="auto"/>
                    <w:bottom w:val="none" w:sz="0" w:space="0" w:color="auto"/>
                    <w:right w:val="none" w:sz="0" w:space="0" w:color="auto"/>
                  </w:divBdr>
                  <w:divsChild>
                    <w:div w:id="1609391670">
                      <w:marLeft w:val="0"/>
                      <w:marRight w:val="0"/>
                      <w:marTop w:val="0"/>
                      <w:marBottom w:val="0"/>
                      <w:divBdr>
                        <w:top w:val="none" w:sz="0" w:space="0" w:color="auto"/>
                        <w:left w:val="none" w:sz="0" w:space="0" w:color="auto"/>
                        <w:bottom w:val="none" w:sz="0" w:space="0" w:color="auto"/>
                        <w:right w:val="none" w:sz="0" w:space="0" w:color="auto"/>
                      </w:divBdr>
                      <w:divsChild>
                        <w:div w:id="199246064">
                          <w:marLeft w:val="0"/>
                          <w:marRight w:val="0"/>
                          <w:marTop w:val="0"/>
                          <w:marBottom w:val="0"/>
                          <w:divBdr>
                            <w:top w:val="none" w:sz="0" w:space="0" w:color="auto"/>
                            <w:left w:val="none" w:sz="0" w:space="0" w:color="auto"/>
                            <w:bottom w:val="none" w:sz="0" w:space="0" w:color="auto"/>
                            <w:right w:val="none" w:sz="0" w:space="0" w:color="auto"/>
                          </w:divBdr>
                          <w:divsChild>
                            <w:div w:id="2133939797">
                              <w:marLeft w:val="0"/>
                              <w:marRight w:val="0"/>
                              <w:marTop w:val="0"/>
                              <w:marBottom w:val="0"/>
                              <w:divBdr>
                                <w:top w:val="none" w:sz="0" w:space="0" w:color="auto"/>
                                <w:left w:val="none" w:sz="0" w:space="0" w:color="auto"/>
                                <w:bottom w:val="none" w:sz="0" w:space="0" w:color="auto"/>
                                <w:right w:val="none" w:sz="0" w:space="0" w:color="auto"/>
                              </w:divBdr>
                              <w:divsChild>
                                <w:div w:id="1581058102">
                                  <w:marLeft w:val="0"/>
                                  <w:marRight w:val="0"/>
                                  <w:marTop w:val="0"/>
                                  <w:marBottom w:val="0"/>
                                  <w:divBdr>
                                    <w:top w:val="none" w:sz="0" w:space="0" w:color="auto"/>
                                    <w:left w:val="none" w:sz="0" w:space="0" w:color="auto"/>
                                    <w:bottom w:val="none" w:sz="0" w:space="0" w:color="auto"/>
                                    <w:right w:val="none" w:sz="0" w:space="0" w:color="auto"/>
                                  </w:divBdr>
                                  <w:divsChild>
                                    <w:div w:id="782649678">
                                      <w:marLeft w:val="0"/>
                                      <w:marRight w:val="0"/>
                                      <w:marTop w:val="0"/>
                                      <w:marBottom w:val="0"/>
                                      <w:divBdr>
                                        <w:top w:val="none" w:sz="0" w:space="0" w:color="auto"/>
                                        <w:left w:val="none" w:sz="0" w:space="0" w:color="auto"/>
                                        <w:bottom w:val="none" w:sz="0" w:space="0" w:color="auto"/>
                                        <w:right w:val="none" w:sz="0" w:space="0" w:color="auto"/>
                                      </w:divBdr>
                                      <w:divsChild>
                                        <w:div w:id="22541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0085699">
      <w:bodyDiv w:val="1"/>
      <w:marLeft w:val="0"/>
      <w:marRight w:val="0"/>
      <w:marTop w:val="0"/>
      <w:marBottom w:val="0"/>
      <w:divBdr>
        <w:top w:val="none" w:sz="0" w:space="0" w:color="auto"/>
        <w:left w:val="none" w:sz="0" w:space="0" w:color="auto"/>
        <w:bottom w:val="none" w:sz="0" w:space="0" w:color="auto"/>
        <w:right w:val="none" w:sz="0" w:space="0" w:color="auto"/>
      </w:divBdr>
    </w:div>
    <w:div w:id="964699533">
      <w:bodyDiv w:val="1"/>
      <w:marLeft w:val="0"/>
      <w:marRight w:val="0"/>
      <w:marTop w:val="0"/>
      <w:marBottom w:val="0"/>
      <w:divBdr>
        <w:top w:val="none" w:sz="0" w:space="0" w:color="auto"/>
        <w:left w:val="none" w:sz="0" w:space="0" w:color="auto"/>
        <w:bottom w:val="none" w:sz="0" w:space="0" w:color="auto"/>
        <w:right w:val="none" w:sz="0" w:space="0" w:color="auto"/>
      </w:divBdr>
    </w:div>
    <w:div w:id="1208446015">
      <w:bodyDiv w:val="1"/>
      <w:marLeft w:val="0"/>
      <w:marRight w:val="0"/>
      <w:marTop w:val="0"/>
      <w:marBottom w:val="0"/>
      <w:divBdr>
        <w:top w:val="none" w:sz="0" w:space="0" w:color="auto"/>
        <w:left w:val="none" w:sz="0" w:space="0" w:color="auto"/>
        <w:bottom w:val="none" w:sz="0" w:space="0" w:color="auto"/>
        <w:right w:val="none" w:sz="0" w:space="0" w:color="auto"/>
      </w:divBdr>
    </w:div>
    <w:div w:id="1469934431">
      <w:bodyDiv w:val="1"/>
      <w:marLeft w:val="0"/>
      <w:marRight w:val="0"/>
      <w:marTop w:val="0"/>
      <w:marBottom w:val="0"/>
      <w:divBdr>
        <w:top w:val="none" w:sz="0" w:space="0" w:color="auto"/>
        <w:left w:val="none" w:sz="0" w:space="0" w:color="auto"/>
        <w:bottom w:val="none" w:sz="0" w:space="0" w:color="auto"/>
        <w:right w:val="none" w:sz="0" w:space="0" w:color="auto"/>
      </w:divBdr>
    </w:div>
    <w:div w:id="1590967692">
      <w:bodyDiv w:val="1"/>
      <w:marLeft w:val="0"/>
      <w:marRight w:val="0"/>
      <w:marTop w:val="0"/>
      <w:marBottom w:val="0"/>
      <w:divBdr>
        <w:top w:val="none" w:sz="0" w:space="0" w:color="auto"/>
        <w:left w:val="none" w:sz="0" w:space="0" w:color="auto"/>
        <w:bottom w:val="none" w:sz="0" w:space="0" w:color="auto"/>
        <w:right w:val="none" w:sz="0" w:space="0" w:color="auto"/>
      </w:divBdr>
    </w:div>
    <w:div w:id="1773476521">
      <w:bodyDiv w:val="1"/>
      <w:marLeft w:val="0"/>
      <w:marRight w:val="0"/>
      <w:marTop w:val="0"/>
      <w:marBottom w:val="0"/>
      <w:divBdr>
        <w:top w:val="none" w:sz="0" w:space="0" w:color="auto"/>
        <w:left w:val="none" w:sz="0" w:space="0" w:color="auto"/>
        <w:bottom w:val="none" w:sz="0" w:space="0" w:color="auto"/>
        <w:right w:val="none" w:sz="0" w:space="0" w:color="auto"/>
      </w:divBdr>
      <w:divsChild>
        <w:div w:id="812064285">
          <w:marLeft w:val="0"/>
          <w:marRight w:val="0"/>
          <w:marTop w:val="0"/>
          <w:marBottom w:val="0"/>
          <w:divBdr>
            <w:top w:val="none" w:sz="0" w:space="0" w:color="auto"/>
            <w:left w:val="none" w:sz="0" w:space="0" w:color="auto"/>
            <w:bottom w:val="none" w:sz="0" w:space="0" w:color="auto"/>
            <w:right w:val="none" w:sz="0" w:space="0" w:color="auto"/>
          </w:divBdr>
          <w:divsChild>
            <w:div w:id="1920678147">
              <w:marLeft w:val="0"/>
              <w:marRight w:val="0"/>
              <w:marTop w:val="0"/>
              <w:marBottom w:val="0"/>
              <w:divBdr>
                <w:top w:val="none" w:sz="0" w:space="0" w:color="auto"/>
                <w:left w:val="none" w:sz="0" w:space="0" w:color="auto"/>
                <w:bottom w:val="none" w:sz="0" w:space="0" w:color="auto"/>
                <w:right w:val="none" w:sz="0" w:space="0" w:color="auto"/>
              </w:divBdr>
              <w:divsChild>
                <w:div w:id="1465074432">
                  <w:marLeft w:val="0"/>
                  <w:marRight w:val="0"/>
                  <w:marTop w:val="0"/>
                  <w:marBottom w:val="0"/>
                  <w:divBdr>
                    <w:top w:val="none" w:sz="0" w:space="0" w:color="auto"/>
                    <w:left w:val="none" w:sz="0" w:space="0" w:color="auto"/>
                    <w:bottom w:val="none" w:sz="0" w:space="0" w:color="auto"/>
                    <w:right w:val="none" w:sz="0" w:space="0" w:color="auto"/>
                  </w:divBdr>
                  <w:divsChild>
                    <w:div w:id="1592156339">
                      <w:marLeft w:val="0"/>
                      <w:marRight w:val="0"/>
                      <w:marTop w:val="0"/>
                      <w:marBottom w:val="0"/>
                      <w:divBdr>
                        <w:top w:val="none" w:sz="0" w:space="0" w:color="auto"/>
                        <w:left w:val="none" w:sz="0" w:space="0" w:color="auto"/>
                        <w:bottom w:val="none" w:sz="0" w:space="0" w:color="auto"/>
                        <w:right w:val="none" w:sz="0" w:space="0" w:color="auto"/>
                      </w:divBdr>
                      <w:divsChild>
                        <w:div w:id="2055537023">
                          <w:marLeft w:val="0"/>
                          <w:marRight w:val="0"/>
                          <w:marTop w:val="0"/>
                          <w:marBottom w:val="0"/>
                          <w:divBdr>
                            <w:top w:val="none" w:sz="0" w:space="0" w:color="auto"/>
                            <w:left w:val="none" w:sz="0" w:space="0" w:color="auto"/>
                            <w:bottom w:val="none" w:sz="0" w:space="0" w:color="auto"/>
                            <w:right w:val="none" w:sz="0" w:space="0" w:color="auto"/>
                          </w:divBdr>
                          <w:divsChild>
                            <w:div w:id="445320843">
                              <w:marLeft w:val="0"/>
                              <w:marRight w:val="0"/>
                              <w:marTop w:val="0"/>
                              <w:marBottom w:val="0"/>
                              <w:divBdr>
                                <w:top w:val="none" w:sz="0" w:space="0" w:color="auto"/>
                                <w:left w:val="none" w:sz="0" w:space="0" w:color="auto"/>
                                <w:bottom w:val="none" w:sz="0" w:space="0" w:color="auto"/>
                                <w:right w:val="none" w:sz="0" w:space="0" w:color="auto"/>
                              </w:divBdr>
                              <w:divsChild>
                                <w:div w:id="443767431">
                                  <w:marLeft w:val="0"/>
                                  <w:marRight w:val="0"/>
                                  <w:marTop w:val="0"/>
                                  <w:marBottom w:val="0"/>
                                  <w:divBdr>
                                    <w:top w:val="none" w:sz="0" w:space="0" w:color="auto"/>
                                    <w:left w:val="none" w:sz="0" w:space="0" w:color="auto"/>
                                    <w:bottom w:val="none" w:sz="0" w:space="0" w:color="auto"/>
                                    <w:right w:val="none" w:sz="0" w:space="0" w:color="auto"/>
                                  </w:divBdr>
                                  <w:divsChild>
                                    <w:div w:id="264192756">
                                      <w:marLeft w:val="0"/>
                                      <w:marRight w:val="0"/>
                                      <w:marTop w:val="0"/>
                                      <w:marBottom w:val="0"/>
                                      <w:divBdr>
                                        <w:top w:val="none" w:sz="0" w:space="0" w:color="auto"/>
                                        <w:left w:val="none" w:sz="0" w:space="0" w:color="auto"/>
                                        <w:bottom w:val="none" w:sz="0" w:space="0" w:color="auto"/>
                                        <w:right w:val="none" w:sz="0" w:space="0" w:color="auto"/>
                                      </w:divBdr>
                                      <w:divsChild>
                                        <w:div w:id="2077971889">
                                          <w:marLeft w:val="0"/>
                                          <w:marRight w:val="0"/>
                                          <w:marTop w:val="0"/>
                                          <w:marBottom w:val="0"/>
                                          <w:divBdr>
                                            <w:top w:val="none" w:sz="0" w:space="0" w:color="auto"/>
                                            <w:left w:val="none" w:sz="0" w:space="0" w:color="auto"/>
                                            <w:bottom w:val="none" w:sz="0" w:space="0" w:color="auto"/>
                                            <w:right w:val="none" w:sz="0" w:space="0" w:color="auto"/>
                                          </w:divBdr>
                                          <w:divsChild>
                                            <w:div w:id="28890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3027386">
          <w:marLeft w:val="0"/>
          <w:marRight w:val="0"/>
          <w:marTop w:val="0"/>
          <w:marBottom w:val="0"/>
          <w:divBdr>
            <w:top w:val="none" w:sz="0" w:space="0" w:color="auto"/>
            <w:left w:val="none" w:sz="0" w:space="0" w:color="auto"/>
            <w:bottom w:val="none" w:sz="0" w:space="0" w:color="auto"/>
            <w:right w:val="none" w:sz="0" w:space="0" w:color="auto"/>
          </w:divBdr>
          <w:divsChild>
            <w:div w:id="416748630">
              <w:marLeft w:val="0"/>
              <w:marRight w:val="0"/>
              <w:marTop w:val="0"/>
              <w:marBottom w:val="0"/>
              <w:divBdr>
                <w:top w:val="none" w:sz="0" w:space="0" w:color="auto"/>
                <w:left w:val="none" w:sz="0" w:space="0" w:color="auto"/>
                <w:bottom w:val="none" w:sz="0" w:space="0" w:color="auto"/>
                <w:right w:val="none" w:sz="0" w:space="0" w:color="auto"/>
              </w:divBdr>
              <w:divsChild>
                <w:div w:id="1108038812">
                  <w:marLeft w:val="0"/>
                  <w:marRight w:val="0"/>
                  <w:marTop w:val="0"/>
                  <w:marBottom w:val="0"/>
                  <w:divBdr>
                    <w:top w:val="none" w:sz="0" w:space="0" w:color="auto"/>
                    <w:left w:val="none" w:sz="0" w:space="0" w:color="auto"/>
                    <w:bottom w:val="none" w:sz="0" w:space="0" w:color="auto"/>
                    <w:right w:val="none" w:sz="0" w:space="0" w:color="auto"/>
                  </w:divBdr>
                  <w:divsChild>
                    <w:div w:id="1916469370">
                      <w:marLeft w:val="0"/>
                      <w:marRight w:val="0"/>
                      <w:marTop w:val="0"/>
                      <w:marBottom w:val="0"/>
                      <w:divBdr>
                        <w:top w:val="none" w:sz="0" w:space="0" w:color="auto"/>
                        <w:left w:val="none" w:sz="0" w:space="0" w:color="auto"/>
                        <w:bottom w:val="none" w:sz="0" w:space="0" w:color="auto"/>
                        <w:right w:val="none" w:sz="0" w:space="0" w:color="auto"/>
                      </w:divBdr>
                      <w:divsChild>
                        <w:div w:id="688339351">
                          <w:marLeft w:val="0"/>
                          <w:marRight w:val="0"/>
                          <w:marTop w:val="0"/>
                          <w:marBottom w:val="0"/>
                          <w:divBdr>
                            <w:top w:val="none" w:sz="0" w:space="0" w:color="auto"/>
                            <w:left w:val="none" w:sz="0" w:space="0" w:color="auto"/>
                            <w:bottom w:val="none" w:sz="0" w:space="0" w:color="auto"/>
                            <w:right w:val="none" w:sz="0" w:space="0" w:color="auto"/>
                          </w:divBdr>
                          <w:divsChild>
                            <w:div w:id="1806195563">
                              <w:marLeft w:val="0"/>
                              <w:marRight w:val="0"/>
                              <w:marTop w:val="0"/>
                              <w:marBottom w:val="0"/>
                              <w:divBdr>
                                <w:top w:val="none" w:sz="0" w:space="0" w:color="auto"/>
                                <w:left w:val="none" w:sz="0" w:space="0" w:color="auto"/>
                                <w:bottom w:val="none" w:sz="0" w:space="0" w:color="auto"/>
                                <w:right w:val="none" w:sz="0" w:space="0" w:color="auto"/>
                              </w:divBdr>
                              <w:divsChild>
                                <w:div w:id="1270435601">
                                  <w:marLeft w:val="0"/>
                                  <w:marRight w:val="0"/>
                                  <w:marTop w:val="0"/>
                                  <w:marBottom w:val="0"/>
                                  <w:divBdr>
                                    <w:top w:val="none" w:sz="0" w:space="0" w:color="auto"/>
                                    <w:left w:val="none" w:sz="0" w:space="0" w:color="auto"/>
                                    <w:bottom w:val="none" w:sz="0" w:space="0" w:color="auto"/>
                                    <w:right w:val="none" w:sz="0" w:space="0" w:color="auto"/>
                                  </w:divBdr>
                                  <w:divsChild>
                                    <w:div w:id="387993547">
                                      <w:marLeft w:val="0"/>
                                      <w:marRight w:val="0"/>
                                      <w:marTop w:val="0"/>
                                      <w:marBottom w:val="0"/>
                                      <w:divBdr>
                                        <w:top w:val="none" w:sz="0" w:space="0" w:color="auto"/>
                                        <w:left w:val="none" w:sz="0" w:space="0" w:color="auto"/>
                                        <w:bottom w:val="none" w:sz="0" w:space="0" w:color="auto"/>
                                        <w:right w:val="none" w:sz="0" w:space="0" w:color="auto"/>
                                      </w:divBdr>
                                      <w:divsChild>
                                        <w:div w:id="157295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2857882">
      <w:bodyDiv w:val="1"/>
      <w:marLeft w:val="0"/>
      <w:marRight w:val="0"/>
      <w:marTop w:val="0"/>
      <w:marBottom w:val="0"/>
      <w:divBdr>
        <w:top w:val="none" w:sz="0" w:space="0" w:color="auto"/>
        <w:left w:val="none" w:sz="0" w:space="0" w:color="auto"/>
        <w:bottom w:val="none" w:sz="0" w:space="0" w:color="auto"/>
        <w:right w:val="none" w:sz="0" w:space="0" w:color="auto"/>
      </w:divBdr>
    </w:div>
    <w:div w:id="1984503441">
      <w:bodyDiv w:val="1"/>
      <w:marLeft w:val="0"/>
      <w:marRight w:val="0"/>
      <w:marTop w:val="0"/>
      <w:marBottom w:val="0"/>
      <w:divBdr>
        <w:top w:val="none" w:sz="0" w:space="0" w:color="auto"/>
        <w:left w:val="none" w:sz="0" w:space="0" w:color="auto"/>
        <w:bottom w:val="none" w:sz="0" w:space="0" w:color="auto"/>
        <w:right w:val="none" w:sz="0" w:space="0" w:color="auto"/>
      </w:divBdr>
    </w:div>
    <w:div w:id="201236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os.ramirezra\Documents\Plantillas%20personalizadas%20de%20Office\Plantilla_IMSS_2025.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142B2-E739-4DB6-A210-B437D6EB7D71}">
  <ds:schemaRefs>
    <ds:schemaRef ds:uri="http://schemas.microsoft.com/sharepoint/v3/contenttype/forms"/>
  </ds:schemaRefs>
</ds:datastoreItem>
</file>

<file path=customXml/itemProps2.xml><?xml version="1.0" encoding="utf-8"?>
<ds:datastoreItem xmlns:ds="http://schemas.openxmlformats.org/officeDocument/2006/customXml" ds:itemID="{CA15B9D0-481A-4CA2-9E53-C5DB90A5DD0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A0816093-7442-4962-BCA2-83C1F7A94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43E372-A146-407E-A8C1-B28F17C54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Plantilla_IMSS_2025.dotx</Template>
  <TotalTime>0</TotalTime>
  <Pages>1</Pages>
  <Words>7777</Words>
  <Characters>42774</Characters>
  <Application>Microsoft Office Word</Application>
  <DocSecurity>0</DocSecurity>
  <Lines>356</Lines>
  <Paragraphs>100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Ramirez Ramos</dc:creator>
  <cp:keywords/>
  <dc:description/>
  <cp:lastModifiedBy>Eduardo Alejandro Arroyo Ledesma</cp:lastModifiedBy>
  <cp:revision>4</cp:revision>
  <cp:lastPrinted>2025-12-02T20:45:00Z</cp:lastPrinted>
  <dcterms:created xsi:type="dcterms:W3CDTF">2025-12-05T21:47:00Z</dcterms:created>
  <dcterms:modified xsi:type="dcterms:W3CDTF">2025-12-08T23:45:00Z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